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87151" w14:textId="77777777" w:rsidR="006B026E" w:rsidRPr="00F710EE" w:rsidRDefault="006B026E" w:rsidP="006B026E">
      <w:pPr>
        <w:spacing w:after="200" w:line="276" w:lineRule="auto"/>
        <w:jc w:val="center"/>
        <w:rPr>
          <w:rFonts w:ascii="Aptos" w:hAnsi="Aptos" w:cstheme="minorHAnsi"/>
          <w:b/>
          <w:sz w:val="24"/>
          <w:szCs w:val="24"/>
        </w:rPr>
      </w:pPr>
      <w:r w:rsidRPr="00F710EE">
        <w:rPr>
          <w:rFonts w:ascii="Aptos" w:hAnsi="Aptos"/>
          <w:noProof/>
          <w:sz w:val="24"/>
          <w:szCs w:val="24"/>
          <w:lang w:eastAsia="en-GB"/>
        </w:rPr>
        <w:drawing>
          <wp:inline distT="0" distB="0" distL="0" distR="0" wp14:anchorId="27C3DE8A" wp14:editId="203D24E8">
            <wp:extent cx="2162175" cy="857250"/>
            <wp:effectExtent l="0" t="0" r="9525" b="0"/>
            <wp:docPr id="1425246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2175" cy="857250"/>
                    </a:xfrm>
                    <a:prstGeom prst="rect">
                      <a:avLst/>
                    </a:prstGeom>
                    <a:noFill/>
                    <a:ln>
                      <a:noFill/>
                    </a:ln>
                  </pic:spPr>
                </pic:pic>
              </a:graphicData>
            </a:graphic>
          </wp:inline>
        </w:drawing>
      </w:r>
    </w:p>
    <w:p w14:paraId="520019A0" w14:textId="77777777" w:rsidR="006B026E" w:rsidRPr="00F710EE" w:rsidRDefault="006B026E" w:rsidP="006B026E">
      <w:pPr>
        <w:pStyle w:val="BodyText"/>
        <w:rPr>
          <w:rFonts w:ascii="Aptos" w:hAnsi="Aptos" w:cstheme="minorHAnsi"/>
          <w:b/>
          <w:bCs/>
          <w:color w:val="000000"/>
          <w:lang w:val="en-GB" w:eastAsia="en-US" w:bidi="en-US"/>
        </w:rPr>
      </w:pPr>
      <w:r w:rsidRPr="00F710EE">
        <w:rPr>
          <w:rFonts w:ascii="Aptos" w:hAnsi="Aptos" w:cstheme="minorHAnsi"/>
          <w:b/>
          <w:bCs/>
          <w:color w:val="000000"/>
          <w:lang w:val="en-GB" w:eastAsia="en-US" w:bidi="en-US"/>
        </w:rPr>
        <w:t>DOCUMENT CONTROL</w:t>
      </w:r>
    </w:p>
    <w:tbl>
      <w:tblPr>
        <w:tblStyle w:val="TableGrid"/>
        <w:tblW w:w="9634" w:type="dxa"/>
        <w:tblInd w:w="0" w:type="dxa"/>
        <w:tblLook w:val="04A0" w:firstRow="1" w:lastRow="0" w:firstColumn="1" w:lastColumn="0" w:noHBand="0" w:noVBand="1"/>
      </w:tblPr>
      <w:tblGrid>
        <w:gridCol w:w="2689"/>
        <w:gridCol w:w="6945"/>
      </w:tblGrid>
      <w:tr w:rsidR="00F710EE" w:rsidRPr="00F710EE" w14:paraId="6F458D85" w14:textId="77777777" w:rsidTr="001C604D">
        <w:tc>
          <w:tcPr>
            <w:tcW w:w="2689" w:type="dxa"/>
          </w:tcPr>
          <w:p w14:paraId="1B6D308C" w14:textId="77777777" w:rsidR="00F710EE" w:rsidRPr="00F710EE" w:rsidRDefault="00F710EE" w:rsidP="001C604D">
            <w:pPr>
              <w:ind w:left="1134" w:hanging="708"/>
              <w:rPr>
                <w:rFonts w:ascii="Aptos" w:hAnsi="Aptos" w:cstheme="minorHAnsi"/>
                <w:b/>
                <w:sz w:val="24"/>
                <w:szCs w:val="24"/>
              </w:rPr>
            </w:pPr>
            <w:r w:rsidRPr="00F710EE">
              <w:rPr>
                <w:rFonts w:ascii="Aptos" w:hAnsi="Aptos"/>
                <w:sz w:val="24"/>
                <w:szCs w:val="24"/>
              </w:rPr>
              <w:t xml:space="preserve">Organisation </w:t>
            </w:r>
          </w:p>
        </w:tc>
        <w:tc>
          <w:tcPr>
            <w:tcW w:w="6945" w:type="dxa"/>
          </w:tcPr>
          <w:p w14:paraId="46EC38A3" w14:textId="77777777" w:rsidR="00F710EE" w:rsidRPr="00F710EE" w:rsidRDefault="00F710EE" w:rsidP="001C604D">
            <w:pPr>
              <w:ind w:left="1134" w:hanging="708"/>
              <w:rPr>
                <w:rFonts w:ascii="Aptos" w:hAnsi="Aptos" w:cstheme="minorHAnsi"/>
                <w:b/>
                <w:sz w:val="24"/>
                <w:szCs w:val="24"/>
              </w:rPr>
            </w:pPr>
            <w:r w:rsidRPr="00F710EE">
              <w:rPr>
                <w:rFonts w:ascii="Aptos" w:hAnsi="Aptos" w:cstheme="minorHAnsi"/>
                <w:b/>
                <w:sz w:val="24"/>
                <w:szCs w:val="24"/>
              </w:rPr>
              <w:t>Osbaston Parish Council</w:t>
            </w:r>
          </w:p>
        </w:tc>
      </w:tr>
      <w:tr w:rsidR="00F710EE" w:rsidRPr="00F710EE" w14:paraId="2394F76E" w14:textId="77777777" w:rsidTr="001C604D">
        <w:tc>
          <w:tcPr>
            <w:tcW w:w="2689" w:type="dxa"/>
          </w:tcPr>
          <w:p w14:paraId="5A530C05" w14:textId="77777777" w:rsidR="00F710EE" w:rsidRPr="00F710EE" w:rsidRDefault="00F710EE" w:rsidP="001C604D">
            <w:pPr>
              <w:ind w:left="1134" w:hanging="708"/>
              <w:rPr>
                <w:rFonts w:ascii="Aptos" w:hAnsi="Aptos" w:cstheme="minorHAnsi"/>
                <w:b/>
                <w:sz w:val="24"/>
                <w:szCs w:val="24"/>
              </w:rPr>
            </w:pPr>
            <w:r w:rsidRPr="00F710EE">
              <w:rPr>
                <w:rFonts w:ascii="Aptos" w:hAnsi="Aptos"/>
                <w:sz w:val="24"/>
                <w:szCs w:val="24"/>
              </w:rPr>
              <w:t>Title</w:t>
            </w:r>
          </w:p>
        </w:tc>
        <w:tc>
          <w:tcPr>
            <w:tcW w:w="6945" w:type="dxa"/>
          </w:tcPr>
          <w:p w14:paraId="3F00FA74" w14:textId="654D058A" w:rsidR="00F710EE" w:rsidRPr="00F710EE" w:rsidRDefault="00F710EE" w:rsidP="001C604D">
            <w:pPr>
              <w:ind w:left="1134" w:hanging="708"/>
              <w:rPr>
                <w:rFonts w:ascii="Aptos" w:hAnsi="Aptos" w:cstheme="minorHAnsi"/>
                <w:b/>
                <w:sz w:val="24"/>
                <w:szCs w:val="24"/>
              </w:rPr>
            </w:pPr>
            <w:r w:rsidRPr="00F710EE">
              <w:rPr>
                <w:rFonts w:ascii="Aptos" w:hAnsi="Aptos" w:cstheme="minorHAnsi"/>
                <w:b/>
                <w:sz w:val="24"/>
                <w:szCs w:val="24"/>
              </w:rPr>
              <w:t>Subject Access Request Policy</w:t>
            </w:r>
          </w:p>
        </w:tc>
      </w:tr>
      <w:tr w:rsidR="00F710EE" w:rsidRPr="00F710EE" w14:paraId="64294C78" w14:textId="77777777" w:rsidTr="001C604D">
        <w:tc>
          <w:tcPr>
            <w:tcW w:w="2689" w:type="dxa"/>
          </w:tcPr>
          <w:p w14:paraId="24E4EEC9" w14:textId="77777777" w:rsidR="00F710EE" w:rsidRPr="00F710EE" w:rsidRDefault="00F710EE" w:rsidP="001C604D">
            <w:pPr>
              <w:ind w:left="1134" w:hanging="708"/>
              <w:rPr>
                <w:rFonts w:ascii="Aptos" w:hAnsi="Aptos" w:cstheme="minorHAnsi"/>
                <w:b/>
                <w:sz w:val="24"/>
                <w:szCs w:val="24"/>
              </w:rPr>
            </w:pPr>
            <w:r w:rsidRPr="00F710EE">
              <w:rPr>
                <w:rFonts w:ascii="Aptos" w:hAnsi="Aptos"/>
                <w:sz w:val="24"/>
                <w:szCs w:val="24"/>
              </w:rPr>
              <w:t>Policy Version</w:t>
            </w:r>
          </w:p>
        </w:tc>
        <w:tc>
          <w:tcPr>
            <w:tcW w:w="6945" w:type="dxa"/>
          </w:tcPr>
          <w:p w14:paraId="7DA954DB" w14:textId="5635FB06" w:rsidR="00F710EE" w:rsidRPr="00F710EE" w:rsidRDefault="008C25EF" w:rsidP="001C604D">
            <w:pPr>
              <w:ind w:left="1134" w:hanging="708"/>
              <w:rPr>
                <w:rFonts w:ascii="Aptos" w:hAnsi="Aptos" w:cstheme="minorHAnsi"/>
                <w:b/>
                <w:sz w:val="24"/>
                <w:szCs w:val="24"/>
              </w:rPr>
            </w:pPr>
            <w:r>
              <w:rPr>
                <w:rFonts w:ascii="Aptos" w:hAnsi="Aptos" w:cstheme="minorHAnsi"/>
                <w:b/>
                <w:sz w:val="24"/>
                <w:szCs w:val="24"/>
              </w:rPr>
              <w:t>4</w:t>
            </w:r>
          </w:p>
        </w:tc>
      </w:tr>
      <w:tr w:rsidR="00F710EE" w:rsidRPr="00F710EE" w14:paraId="3F04D128" w14:textId="77777777" w:rsidTr="001C604D">
        <w:tc>
          <w:tcPr>
            <w:tcW w:w="2689" w:type="dxa"/>
          </w:tcPr>
          <w:p w14:paraId="1F677BA0" w14:textId="77777777" w:rsidR="00F710EE" w:rsidRPr="00F710EE" w:rsidRDefault="00F710EE" w:rsidP="001C604D">
            <w:pPr>
              <w:ind w:left="1134" w:hanging="708"/>
              <w:rPr>
                <w:rFonts w:ascii="Aptos" w:hAnsi="Aptos" w:cstheme="minorHAnsi"/>
                <w:b/>
                <w:sz w:val="24"/>
                <w:szCs w:val="24"/>
              </w:rPr>
            </w:pPr>
            <w:r w:rsidRPr="00F710EE">
              <w:rPr>
                <w:rFonts w:ascii="Aptos" w:hAnsi="Aptos"/>
                <w:sz w:val="24"/>
                <w:szCs w:val="24"/>
              </w:rPr>
              <w:t>Creator</w:t>
            </w:r>
          </w:p>
        </w:tc>
        <w:tc>
          <w:tcPr>
            <w:tcW w:w="6945" w:type="dxa"/>
          </w:tcPr>
          <w:p w14:paraId="5FFE6F68" w14:textId="77777777" w:rsidR="00F710EE" w:rsidRPr="00F710EE" w:rsidRDefault="00F710EE" w:rsidP="001C604D">
            <w:pPr>
              <w:ind w:left="1134" w:hanging="708"/>
              <w:rPr>
                <w:rFonts w:ascii="Aptos" w:hAnsi="Aptos" w:cstheme="minorHAnsi"/>
                <w:b/>
                <w:sz w:val="24"/>
                <w:szCs w:val="24"/>
              </w:rPr>
            </w:pPr>
            <w:r w:rsidRPr="00F710EE">
              <w:rPr>
                <w:rFonts w:ascii="Aptos" w:hAnsi="Aptos" w:cstheme="minorHAnsi"/>
                <w:b/>
                <w:sz w:val="24"/>
                <w:szCs w:val="24"/>
              </w:rPr>
              <w:t>Joanne Lowe – Parish Clerk</w:t>
            </w:r>
          </w:p>
        </w:tc>
      </w:tr>
      <w:tr w:rsidR="00F710EE" w:rsidRPr="00F710EE" w14:paraId="2633080B" w14:textId="77777777" w:rsidTr="001C604D">
        <w:tc>
          <w:tcPr>
            <w:tcW w:w="2689" w:type="dxa"/>
          </w:tcPr>
          <w:p w14:paraId="36D8C658" w14:textId="77777777" w:rsidR="00F710EE" w:rsidRPr="00F710EE" w:rsidRDefault="00F710EE" w:rsidP="001C604D">
            <w:pPr>
              <w:ind w:left="1134" w:hanging="708"/>
              <w:rPr>
                <w:rFonts w:ascii="Aptos" w:hAnsi="Aptos" w:cstheme="minorHAnsi"/>
                <w:b/>
                <w:sz w:val="24"/>
                <w:szCs w:val="24"/>
              </w:rPr>
            </w:pPr>
            <w:r w:rsidRPr="00F710EE">
              <w:rPr>
                <w:rFonts w:ascii="Aptos" w:hAnsi="Aptos"/>
                <w:sz w:val="24"/>
                <w:szCs w:val="24"/>
              </w:rPr>
              <w:t>Minute Reference</w:t>
            </w:r>
          </w:p>
        </w:tc>
        <w:tc>
          <w:tcPr>
            <w:tcW w:w="6945" w:type="dxa"/>
          </w:tcPr>
          <w:p w14:paraId="353DFD81" w14:textId="27DC8E84" w:rsidR="00F710EE" w:rsidRPr="00F710EE" w:rsidRDefault="008C25EF" w:rsidP="001C604D">
            <w:pPr>
              <w:ind w:left="1134" w:hanging="708"/>
              <w:rPr>
                <w:rFonts w:ascii="Aptos" w:hAnsi="Aptos" w:cstheme="minorHAnsi"/>
                <w:b/>
                <w:sz w:val="24"/>
                <w:szCs w:val="24"/>
              </w:rPr>
            </w:pPr>
            <w:r>
              <w:rPr>
                <w:rFonts w:ascii="Aptos" w:hAnsi="Aptos" w:cstheme="minorHAnsi"/>
                <w:b/>
                <w:sz w:val="24"/>
                <w:szCs w:val="24"/>
              </w:rPr>
              <w:t>TBC</w:t>
            </w:r>
          </w:p>
        </w:tc>
      </w:tr>
      <w:tr w:rsidR="00F710EE" w:rsidRPr="00F710EE" w14:paraId="47BFD7BD" w14:textId="77777777" w:rsidTr="001C604D">
        <w:tc>
          <w:tcPr>
            <w:tcW w:w="2689" w:type="dxa"/>
          </w:tcPr>
          <w:p w14:paraId="0EC86118" w14:textId="77777777" w:rsidR="00F710EE" w:rsidRPr="00F710EE" w:rsidRDefault="00F710EE" w:rsidP="001C604D">
            <w:pPr>
              <w:ind w:left="1134" w:hanging="708"/>
              <w:rPr>
                <w:rFonts w:ascii="Aptos" w:hAnsi="Aptos"/>
                <w:sz w:val="24"/>
                <w:szCs w:val="24"/>
              </w:rPr>
            </w:pPr>
            <w:r w:rsidRPr="00F710EE">
              <w:rPr>
                <w:rFonts w:ascii="Aptos" w:hAnsi="Aptos"/>
                <w:sz w:val="24"/>
                <w:szCs w:val="24"/>
              </w:rPr>
              <w:t>Last review Date</w:t>
            </w:r>
          </w:p>
        </w:tc>
        <w:tc>
          <w:tcPr>
            <w:tcW w:w="6945" w:type="dxa"/>
          </w:tcPr>
          <w:p w14:paraId="38419A0E" w14:textId="5D8EDF37" w:rsidR="00F710EE" w:rsidRPr="00F710EE" w:rsidRDefault="00BE51CA" w:rsidP="001C604D">
            <w:pPr>
              <w:ind w:left="1134" w:hanging="708"/>
              <w:rPr>
                <w:rFonts w:ascii="Aptos" w:hAnsi="Aptos" w:cstheme="minorHAnsi"/>
                <w:b/>
                <w:sz w:val="24"/>
                <w:szCs w:val="24"/>
              </w:rPr>
            </w:pPr>
            <w:r>
              <w:rPr>
                <w:rFonts w:ascii="Aptos" w:hAnsi="Aptos" w:cstheme="minorHAnsi"/>
                <w:b/>
                <w:sz w:val="24"/>
                <w:szCs w:val="24"/>
              </w:rPr>
              <w:t>May 202</w:t>
            </w:r>
            <w:r w:rsidR="008C25EF">
              <w:rPr>
                <w:rFonts w:ascii="Aptos" w:hAnsi="Aptos" w:cstheme="minorHAnsi"/>
                <w:b/>
                <w:sz w:val="24"/>
                <w:szCs w:val="24"/>
              </w:rPr>
              <w:t>6</w:t>
            </w:r>
          </w:p>
        </w:tc>
      </w:tr>
      <w:tr w:rsidR="00F710EE" w:rsidRPr="00F710EE" w14:paraId="2EA5B88B" w14:textId="77777777" w:rsidTr="001C604D">
        <w:tc>
          <w:tcPr>
            <w:tcW w:w="2689" w:type="dxa"/>
          </w:tcPr>
          <w:p w14:paraId="25C44088" w14:textId="77777777" w:rsidR="00F710EE" w:rsidRPr="00F710EE" w:rsidRDefault="00F710EE" w:rsidP="001C604D">
            <w:pPr>
              <w:ind w:left="1134" w:hanging="708"/>
              <w:rPr>
                <w:rFonts w:ascii="Aptos" w:hAnsi="Aptos" w:cstheme="minorHAnsi"/>
                <w:b/>
                <w:sz w:val="24"/>
                <w:szCs w:val="24"/>
              </w:rPr>
            </w:pPr>
            <w:r w:rsidRPr="00F710EE">
              <w:rPr>
                <w:rFonts w:ascii="Aptos" w:hAnsi="Aptos"/>
                <w:sz w:val="24"/>
                <w:szCs w:val="24"/>
              </w:rPr>
              <w:t>Next Review date</w:t>
            </w:r>
          </w:p>
        </w:tc>
        <w:tc>
          <w:tcPr>
            <w:tcW w:w="6945" w:type="dxa"/>
          </w:tcPr>
          <w:p w14:paraId="74EC7732" w14:textId="654BEDBC" w:rsidR="00F710EE" w:rsidRPr="00F710EE" w:rsidRDefault="00F710EE" w:rsidP="001C604D">
            <w:pPr>
              <w:ind w:left="1134" w:hanging="708"/>
              <w:rPr>
                <w:rFonts w:ascii="Aptos" w:hAnsi="Aptos" w:cstheme="minorHAnsi"/>
                <w:b/>
                <w:sz w:val="24"/>
                <w:szCs w:val="24"/>
              </w:rPr>
            </w:pPr>
            <w:r w:rsidRPr="00F710EE">
              <w:rPr>
                <w:rFonts w:ascii="Aptos" w:hAnsi="Aptos" w:cstheme="minorHAnsi"/>
                <w:b/>
                <w:sz w:val="24"/>
                <w:szCs w:val="24"/>
              </w:rPr>
              <w:t>May 202</w:t>
            </w:r>
            <w:r w:rsidR="008C25EF">
              <w:rPr>
                <w:rFonts w:ascii="Aptos" w:hAnsi="Aptos" w:cstheme="minorHAnsi"/>
                <w:b/>
                <w:sz w:val="24"/>
                <w:szCs w:val="24"/>
              </w:rPr>
              <w:t>7</w:t>
            </w:r>
          </w:p>
        </w:tc>
      </w:tr>
    </w:tbl>
    <w:p w14:paraId="548272E5" w14:textId="77777777" w:rsidR="00F710EE" w:rsidRPr="00F710EE" w:rsidRDefault="00F710EE" w:rsidP="006B026E">
      <w:pPr>
        <w:pStyle w:val="BodyText"/>
        <w:rPr>
          <w:rFonts w:ascii="Aptos" w:hAnsi="Aptos" w:cstheme="minorHAnsi"/>
          <w:b/>
          <w:bCs/>
          <w:color w:val="000000"/>
          <w:lang w:val="en-GB" w:eastAsia="en-US" w:bidi="en-US"/>
        </w:rPr>
      </w:pPr>
    </w:p>
    <w:p w14:paraId="4A26C9DF" w14:textId="12C258AD" w:rsidR="00112ECB" w:rsidRPr="00F710EE" w:rsidRDefault="00F710EE" w:rsidP="00112ECB">
      <w:pPr>
        <w:rPr>
          <w:rFonts w:ascii="Aptos" w:hAnsi="Aptos"/>
          <w:b/>
          <w:bCs/>
          <w:sz w:val="24"/>
          <w:szCs w:val="24"/>
        </w:rPr>
      </w:pPr>
      <w:r w:rsidRPr="00F710EE">
        <w:rPr>
          <w:rFonts w:ascii="Aptos" w:hAnsi="Aptos"/>
          <w:b/>
          <w:bCs/>
          <w:sz w:val="24"/>
          <w:szCs w:val="24"/>
        </w:rPr>
        <w:t>INTRODUCTION</w:t>
      </w:r>
    </w:p>
    <w:p w14:paraId="49C0FE86" w14:textId="77777777" w:rsidR="00ED4F9D" w:rsidRPr="00F710EE" w:rsidRDefault="00ED4F9D" w:rsidP="00ED4F9D">
      <w:pPr>
        <w:rPr>
          <w:rFonts w:ascii="Aptos" w:hAnsi="Aptos"/>
          <w:sz w:val="24"/>
          <w:szCs w:val="24"/>
        </w:rPr>
      </w:pPr>
      <w:r w:rsidRPr="00F710EE">
        <w:rPr>
          <w:rFonts w:ascii="Aptos" w:hAnsi="Aptos"/>
          <w:sz w:val="24"/>
          <w:szCs w:val="24"/>
        </w:rPr>
        <w:t xml:space="preserve">A Subject Access Request (SAR) is a request made by an individual to find out what personal information is held by the Parish Council. Requests must be made in writing and give details what personal data is required. </w:t>
      </w:r>
      <w:r w:rsidR="001342F9" w:rsidRPr="00F710EE">
        <w:rPr>
          <w:rFonts w:ascii="Aptos" w:hAnsi="Aptos"/>
          <w:sz w:val="24"/>
          <w:szCs w:val="24"/>
        </w:rPr>
        <w:t xml:space="preserve">Requests must be for sufficiently well-defined personal data held by the council relating to the data subject and further </w:t>
      </w:r>
      <w:proofErr w:type="gramStart"/>
      <w:r w:rsidR="001342F9" w:rsidRPr="00F710EE">
        <w:rPr>
          <w:rFonts w:ascii="Aptos" w:hAnsi="Aptos"/>
          <w:sz w:val="24"/>
          <w:szCs w:val="24"/>
        </w:rPr>
        <w:t>clarification  may</w:t>
      </w:r>
      <w:proofErr w:type="gramEnd"/>
      <w:r w:rsidR="001342F9" w:rsidRPr="00F710EE">
        <w:rPr>
          <w:rFonts w:ascii="Aptos" w:hAnsi="Aptos"/>
          <w:sz w:val="24"/>
          <w:szCs w:val="24"/>
        </w:rPr>
        <w:t xml:space="preserve"> be sought. </w:t>
      </w:r>
      <w:r w:rsidRPr="00F710EE">
        <w:rPr>
          <w:rFonts w:ascii="Aptos" w:hAnsi="Aptos"/>
          <w:sz w:val="24"/>
          <w:szCs w:val="24"/>
        </w:rPr>
        <w:t xml:space="preserve">All Subject Access Request will be dealt by the Parish Clerk who is the Data Protection Officer for the </w:t>
      </w:r>
      <w:r w:rsidR="001342F9" w:rsidRPr="00F710EE">
        <w:rPr>
          <w:rFonts w:ascii="Aptos" w:hAnsi="Aptos"/>
          <w:sz w:val="24"/>
          <w:szCs w:val="24"/>
        </w:rPr>
        <w:t xml:space="preserve">Parish </w:t>
      </w:r>
      <w:r w:rsidRPr="00F710EE">
        <w:rPr>
          <w:rFonts w:ascii="Aptos" w:hAnsi="Aptos"/>
          <w:sz w:val="24"/>
          <w:szCs w:val="24"/>
        </w:rPr>
        <w:t xml:space="preserve">Council. </w:t>
      </w:r>
      <w:proofErr w:type="gramStart"/>
      <w:r w:rsidRPr="00F710EE">
        <w:rPr>
          <w:rFonts w:ascii="Aptos" w:hAnsi="Aptos"/>
          <w:sz w:val="24"/>
          <w:szCs w:val="24"/>
        </w:rPr>
        <w:t>SAR’s</w:t>
      </w:r>
      <w:proofErr w:type="gramEnd"/>
      <w:r w:rsidRPr="00F710EE">
        <w:rPr>
          <w:rFonts w:ascii="Aptos" w:hAnsi="Aptos"/>
          <w:sz w:val="24"/>
          <w:szCs w:val="24"/>
        </w:rPr>
        <w:t xml:space="preserve"> should be sent to </w:t>
      </w:r>
      <w:hyperlink r:id="rId6" w:history="1">
        <w:r w:rsidRPr="00F710EE">
          <w:rPr>
            <w:rStyle w:val="Hyperlink"/>
            <w:rFonts w:ascii="Aptos" w:hAnsi="Aptos"/>
            <w:sz w:val="24"/>
            <w:szCs w:val="24"/>
          </w:rPr>
          <w:t>osbastonpc@gmail.com</w:t>
        </w:r>
      </w:hyperlink>
      <w:r w:rsidRPr="00F710EE">
        <w:rPr>
          <w:rFonts w:ascii="Aptos" w:hAnsi="Aptos"/>
          <w:sz w:val="24"/>
          <w:szCs w:val="24"/>
        </w:rPr>
        <w:t>.</w:t>
      </w:r>
    </w:p>
    <w:p w14:paraId="0BF13186" w14:textId="77777777" w:rsidR="00ED4F9D" w:rsidRPr="00F710EE" w:rsidRDefault="00ED4F9D" w:rsidP="00ED4F9D">
      <w:pPr>
        <w:rPr>
          <w:rFonts w:ascii="Aptos" w:hAnsi="Aptos"/>
          <w:sz w:val="24"/>
          <w:szCs w:val="24"/>
        </w:rPr>
      </w:pPr>
      <w:r w:rsidRPr="00F710EE">
        <w:rPr>
          <w:rFonts w:ascii="Aptos" w:hAnsi="Aptos"/>
          <w:sz w:val="24"/>
          <w:szCs w:val="24"/>
        </w:rPr>
        <w:t>The Clerk must correctly identify whether a request has been made under Data Protection legislation and if so, will confirm the identity and address of the person making the request.</w:t>
      </w:r>
    </w:p>
    <w:p w14:paraId="3F05A929" w14:textId="77777777" w:rsidR="001342F9" w:rsidRPr="00F710EE" w:rsidRDefault="001342F9" w:rsidP="001342F9">
      <w:pPr>
        <w:rPr>
          <w:rFonts w:ascii="Aptos" w:hAnsi="Aptos"/>
          <w:sz w:val="24"/>
          <w:szCs w:val="24"/>
        </w:rPr>
      </w:pPr>
      <w:r w:rsidRPr="00F710EE">
        <w:rPr>
          <w:rFonts w:ascii="Aptos" w:hAnsi="Aptos"/>
          <w:sz w:val="24"/>
          <w:szCs w:val="24"/>
        </w:rPr>
        <w:t xml:space="preserve">The council accepts the following forms of identification (Documents marked * must be dated in the past 12 months, documents marked + must be dated in the past 3 months): </w:t>
      </w:r>
    </w:p>
    <w:p w14:paraId="57376EAC"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Current UK/EEA Passport </w:t>
      </w:r>
    </w:p>
    <w:p w14:paraId="049DA217"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UK Photocard Driving Licence (Full or Provisional) </w:t>
      </w:r>
    </w:p>
    <w:p w14:paraId="2E600B85"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Firearms Licence / Shotgun Certificate </w:t>
      </w:r>
    </w:p>
    <w:p w14:paraId="35A6CBE0"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EEA National Identity Card </w:t>
      </w:r>
    </w:p>
    <w:p w14:paraId="5AE8330E"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Full UK Paper Driving Licence </w:t>
      </w:r>
    </w:p>
    <w:p w14:paraId="18FB8265"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State Benefits Entitlement Document* </w:t>
      </w:r>
    </w:p>
    <w:p w14:paraId="03C61C29"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State Pension Entitlement Document* </w:t>
      </w:r>
    </w:p>
    <w:p w14:paraId="6232FE99"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HMRC Tax Credit Document* </w:t>
      </w:r>
    </w:p>
    <w:p w14:paraId="595E2C24"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Local Authority Benefit Document* </w:t>
      </w:r>
    </w:p>
    <w:p w14:paraId="0CD044E3"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State/Local Authority Educational Grant Document* </w:t>
      </w:r>
    </w:p>
    <w:p w14:paraId="2CEF69D8"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HMRC Tax Notification Document </w:t>
      </w:r>
    </w:p>
    <w:p w14:paraId="77BC51D7"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Disabled Driver’s Pass </w:t>
      </w:r>
    </w:p>
    <w:p w14:paraId="0E9CA529"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Financial Statement issued by bank, building society or credit card company+ </w:t>
      </w:r>
    </w:p>
    <w:p w14:paraId="2A78D9B5"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Judiciary Document such as a Notice of Hearing, Summons or Court Order </w:t>
      </w:r>
    </w:p>
    <w:p w14:paraId="7944B6FD"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Utility bill for supply of gas, electric, water or telephone landline+ </w:t>
      </w:r>
    </w:p>
    <w:p w14:paraId="5C2CF7A0"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Most recent Mortgage Statement </w:t>
      </w:r>
    </w:p>
    <w:p w14:paraId="4424AEBC"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Most recent council Tax Bill/Demand or Statement </w:t>
      </w:r>
    </w:p>
    <w:p w14:paraId="4E503491"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t xml:space="preserve">• Tenancy Agreement </w:t>
      </w:r>
    </w:p>
    <w:p w14:paraId="75FD8972" w14:textId="77777777" w:rsidR="001342F9" w:rsidRPr="00F710EE" w:rsidRDefault="001342F9" w:rsidP="001342F9">
      <w:pPr>
        <w:spacing w:after="0"/>
        <w:ind w:left="720"/>
        <w:rPr>
          <w:rFonts w:ascii="Aptos" w:hAnsi="Aptos"/>
          <w:sz w:val="24"/>
          <w:szCs w:val="24"/>
        </w:rPr>
      </w:pPr>
      <w:r w:rsidRPr="00F710EE">
        <w:rPr>
          <w:rFonts w:ascii="Aptos" w:hAnsi="Aptos"/>
          <w:sz w:val="24"/>
          <w:szCs w:val="24"/>
        </w:rPr>
        <w:lastRenderedPageBreak/>
        <w:t xml:space="preserve">• Building Society Passbook which shows a transaction in the last 3 months and your address </w:t>
      </w:r>
    </w:p>
    <w:p w14:paraId="1A8ED466" w14:textId="77777777" w:rsidR="00ED4F9D" w:rsidRPr="00F710EE" w:rsidRDefault="00ED4F9D" w:rsidP="00ED4F9D">
      <w:pPr>
        <w:rPr>
          <w:rFonts w:ascii="Aptos" w:hAnsi="Aptos"/>
          <w:sz w:val="24"/>
          <w:szCs w:val="24"/>
        </w:rPr>
      </w:pPr>
    </w:p>
    <w:p w14:paraId="74771BCD" w14:textId="77777777" w:rsidR="00ED4F9D" w:rsidRPr="00F710EE" w:rsidRDefault="00ED4F9D" w:rsidP="00ED4F9D">
      <w:pPr>
        <w:rPr>
          <w:rFonts w:ascii="Aptos" w:hAnsi="Aptos"/>
          <w:sz w:val="24"/>
          <w:szCs w:val="24"/>
        </w:rPr>
      </w:pPr>
      <w:r w:rsidRPr="00F710EE">
        <w:rPr>
          <w:rFonts w:ascii="Aptos" w:hAnsi="Aptos"/>
          <w:sz w:val="24"/>
          <w:szCs w:val="24"/>
        </w:rPr>
        <w:t xml:space="preserve">3. Once the identity and address of the person making the request have been confirmed, the Parish Council must make a full exhaustive search of the records to which they have access. All the personal data that has been requested must be provided unless an exemption can be applied. This will include paper copies or information which is stored electronically. </w:t>
      </w:r>
    </w:p>
    <w:p w14:paraId="18728402" w14:textId="77777777" w:rsidR="00ED4F9D" w:rsidRPr="00F710EE" w:rsidRDefault="00ED4F9D" w:rsidP="00ED4F9D">
      <w:pPr>
        <w:rPr>
          <w:rFonts w:ascii="Aptos" w:hAnsi="Aptos"/>
          <w:sz w:val="24"/>
          <w:szCs w:val="24"/>
        </w:rPr>
      </w:pPr>
      <w:r w:rsidRPr="00F710EE">
        <w:rPr>
          <w:rFonts w:ascii="Aptos" w:hAnsi="Aptos"/>
          <w:sz w:val="24"/>
          <w:szCs w:val="24"/>
        </w:rPr>
        <w:t xml:space="preserve">The Clerk will respond within one calendar month after accepting the request as valid. A SAR will be undertaken free of charge unless legislation permits reasonable fees to be charged. Councillors must ensure that the staff they manage are aware of and follow this guidance. </w:t>
      </w:r>
    </w:p>
    <w:p w14:paraId="158A47CF" w14:textId="77777777" w:rsidR="00ED4F9D" w:rsidRPr="00F710EE" w:rsidRDefault="00ED4F9D" w:rsidP="00112ECB">
      <w:pPr>
        <w:rPr>
          <w:rFonts w:ascii="Aptos" w:hAnsi="Aptos"/>
          <w:b/>
          <w:sz w:val="24"/>
          <w:szCs w:val="24"/>
        </w:rPr>
      </w:pPr>
      <w:r w:rsidRPr="00F710EE">
        <w:rPr>
          <w:rFonts w:ascii="Aptos" w:hAnsi="Aptos"/>
          <w:b/>
          <w:sz w:val="24"/>
          <w:szCs w:val="24"/>
        </w:rPr>
        <w:t>Complaints</w:t>
      </w:r>
    </w:p>
    <w:p w14:paraId="74F183F9" w14:textId="77777777" w:rsidR="00ED4F9D" w:rsidRPr="00F710EE" w:rsidRDefault="00ED4F9D" w:rsidP="00112ECB">
      <w:pPr>
        <w:rPr>
          <w:rFonts w:ascii="Aptos" w:hAnsi="Aptos"/>
          <w:sz w:val="24"/>
          <w:szCs w:val="24"/>
        </w:rPr>
      </w:pPr>
      <w:r w:rsidRPr="00F710EE">
        <w:rPr>
          <w:rFonts w:ascii="Aptos" w:hAnsi="Aptos"/>
          <w:sz w:val="24"/>
          <w:szCs w:val="24"/>
        </w:rPr>
        <w:t xml:space="preserve">If the person making a SAR is not satisfied with the Council’s response, it will be managed as a complaint and the complainant notified that they can complain to the Information Commissioner’s Office by emailing </w:t>
      </w:r>
      <w:hyperlink r:id="rId7" w:history="1">
        <w:r w:rsidRPr="00F710EE">
          <w:rPr>
            <w:rStyle w:val="Hyperlink"/>
            <w:rFonts w:ascii="Aptos" w:hAnsi="Aptos"/>
            <w:sz w:val="24"/>
            <w:szCs w:val="24"/>
          </w:rPr>
          <w:t>casework@ico.org.uk</w:t>
        </w:r>
      </w:hyperlink>
      <w:r w:rsidRPr="00F710EE">
        <w:rPr>
          <w:rFonts w:ascii="Aptos" w:hAnsi="Aptos"/>
          <w:sz w:val="24"/>
          <w:szCs w:val="24"/>
        </w:rPr>
        <w:t xml:space="preserve"> or telephoning 0303 123 1113.</w:t>
      </w:r>
    </w:p>
    <w:p w14:paraId="7060D500" w14:textId="77777777" w:rsidR="00112ECB" w:rsidRPr="00F710EE" w:rsidRDefault="00112ECB" w:rsidP="00112ECB">
      <w:pPr>
        <w:rPr>
          <w:rFonts w:ascii="Aptos" w:hAnsi="Aptos"/>
          <w:sz w:val="24"/>
          <w:szCs w:val="24"/>
        </w:rPr>
      </w:pPr>
      <w:r w:rsidRPr="00F710EE">
        <w:rPr>
          <w:rFonts w:ascii="Aptos" w:hAnsi="Aptos"/>
          <w:sz w:val="24"/>
          <w:szCs w:val="24"/>
        </w:rPr>
        <w:t xml:space="preserve">5. Make this clear on forms and on the council website </w:t>
      </w:r>
    </w:p>
    <w:p w14:paraId="4DD8506B" w14:textId="77777777" w:rsidR="00112ECB" w:rsidRPr="00F710EE" w:rsidRDefault="00112ECB" w:rsidP="00112ECB">
      <w:pPr>
        <w:rPr>
          <w:rFonts w:ascii="Aptos" w:hAnsi="Aptos"/>
          <w:sz w:val="24"/>
          <w:szCs w:val="24"/>
        </w:rPr>
      </w:pPr>
      <w:r w:rsidRPr="00F710EE">
        <w:rPr>
          <w:rFonts w:ascii="Aptos" w:hAnsi="Aptos"/>
          <w:sz w:val="24"/>
          <w:szCs w:val="24"/>
        </w:rPr>
        <w:t xml:space="preserve">6. You should do this through the use of induction, my performance and training, as well as through establishing and maintaining appropriate day to day working practices. </w:t>
      </w:r>
    </w:p>
    <w:p w14:paraId="7E91F69A" w14:textId="77777777" w:rsidR="00112ECB" w:rsidRPr="00F710EE" w:rsidRDefault="00112ECB" w:rsidP="00112ECB">
      <w:pPr>
        <w:rPr>
          <w:rFonts w:ascii="Aptos" w:hAnsi="Aptos"/>
          <w:sz w:val="24"/>
          <w:szCs w:val="24"/>
        </w:rPr>
      </w:pPr>
      <w:r w:rsidRPr="00F710EE">
        <w:rPr>
          <w:rFonts w:ascii="Aptos" w:hAnsi="Aptos"/>
          <w:sz w:val="24"/>
          <w:szCs w:val="24"/>
        </w:rPr>
        <w:t xml:space="preserve">7. A database is maintained allowing the council to report on the volume of requests and compliance against the statutory timescale. </w:t>
      </w:r>
    </w:p>
    <w:p w14:paraId="251B4242" w14:textId="35FB7CFA" w:rsidR="001342F9" w:rsidRPr="00F710EE" w:rsidRDefault="00112ECB" w:rsidP="006B026E">
      <w:pPr>
        <w:rPr>
          <w:rFonts w:ascii="Aptos" w:hAnsi="Aptos"/>
          <w:sz w:val="24"/>
          <w:szCs w:val="24"/>
        </w:rPr>
      </w:pPr>
      <w:r w:rsidRPr="00F710EE">
        <w:rPr>
          <w:rFonts w:ascii="Aptos" w:hAnsi="Aptos"/>
          <w:sz w:val="24"/>
          <w:szCs w:val="24"/>
        </w:rPr>
        <w:t xml:space="preserve">8. When responding to a complaint, we must advise the requestor that they may complain to the Information Commissioners Office (“ICO”) if they remain unhappy with the outcome. </w:t>
      </w:r>
    </w:p>
    <w:sectPr w:rsidR="001342F9" w:rsidRPr="00F710EE" w:rsidSect="00112ECB">
      <w:pgSz w:w="11906" w:h="16838"/>
      <w:pgMar w:top="851"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E7C93"/>
    <w:multiLevelType w:val="hybridMultilevel"/>
    <w:tmpl w:val="AC4A01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32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ECB"/>
    <w:rsid w:val="00112ECB"/>
    <w:rsid w:val="001342F9"/>
    <w:rsid w:val="002C2339"/>
    <w:rsid w:val="00594806"/>
    <w:rsid w:val="006B026E"/>
    <w:rsid w:val="007058C0"/>
    <w:rsid w:val="008C25EF"/>
    <w:rsid w:val="00973370"/>
    <w:rsid w:val="00BE51CA"/>
    <w:rsid w:val="00DB428D"/>
    <w:rsid w:val="00ED4F9D"/>
    <w:rsid w:val="00F434CC"/>
    <w:rsid w:val="00F71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7D50"/>
  <w15:chartTrackingRefBased/>
  <w15:docId w15:val="{1B2C1BFE-1341-4086-84C8-0195A7CB3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2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ECB"/>
    <w:pPr>
      <w:ind w:left="720"/>
      <w:contextualSpacing/>
    </w:pPr>
  </w:style>
  <w:style w:type="character" w:styleId="Hyperlink">
    <w:name w:val="Hyperlink"/>
    <w:basedOn w:val="DefaultParagraphFont"/>
    <w:uiPriority w:val="99"/>
    <w:unhideWhenUsed/>
    <w:rsid w:val="00ED4F9D"/>
    <w:rPr>
      <w:color w:val="0563C1" w:themeColor="hyperlink"/>
      <w:u w:val="single"/>
    </w:rPr>
  </w:style>
  <w:style w:type="paragraph" w:styleId="BodyText">
    <w:name w:val="Body Text"/>
    <w:basedOn w:val="Normal"/>
    <w:link w:val="BodyTextChar"/>
    <w:semiHidden/>
    <w:unhideWhenUsed/>
    <w:qFormat/>
    <w:rsid w:val="006B026E"/>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semiHidden/>
    <w:rsid w:val="006B026E"/>
    <w:rPr>
      <w:rFonts w:ascii="Times New Roman" w:eastAsia="Times New Roman" w:hAnsi="Times New Roman" w:cs="Times New Roman"/>
      <w:sz w:val="24"/>
      <w:szCs w:val="24"/>
      <w:lang w:val="en-US" w:eastAsia="ar-SA"/>
    </w:rPr>
  </w:style>
  <w:style w:type="table" w:styleId="TableGrid">
    <w:name w:val="Table Grid"/>
    <w:basedOn w:val="TableNormal"/>
    <w:uiPriority w:val="39"/>
    <w:rsid w:val="006B026E"/>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sework@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sbastonpc@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4</cp:revision>
  <dcterms:created xsi:type="dcterms:W3CDTF">2025-05-08T20:50:00Z</dcterms:created>
  <dcterms:modified xsi:type="dcterms:W3CDTF">2026-05-16T12:30:00Z</dcterms:modified>
</cp:coreProperties>
</file>