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5999" w14:textId="00A5297E" w:rsidR="00A04DA6" w:rsidRDefault="005E04C7" w:rsidP="005E04C7">
      <w:pPr>
        <w:jc w:val="center"/>
      </w:pPr>
      <w:r w:rsidRPr="00D67767">
        <w:rPr>
          <w:bCs/>
          <w:noProof/>
        </w:rPr>
        <w:drawing>
          <wp:inline distT="0" distB="0" distL="0" distR="0" wp14:anchorId="5B35698A" wp14:editId="2B1EB7C4">
            <wp:extent cx="1678075" cy="691695"/>
            <wp:effectExtent l="0" t="0" r="0" b="0"/>
            <wp:docPr id="808209076" name="Picture 1" descr="A logo with tre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09076" name="Picture 1" descr="A logo with trees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515" cy="6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06332" w14:textId="77777777" w:rsidR="005E04C7" w:rsidRDefault="005E04C7" w:rsidP="00A04DA6">
      <w:pPr>
        <w:rPr>
          <w:bCs/>
        </w:rPr>
      </w:pPr>
    </w:p>
    <w:p w14:paraId="3A126F16" w14:textId="3D5DE2BE" w:rsidR="00A04DA6" w:rsidRPr="00D67767" w:rsidRDefault="00A04DA6" w:rsidP="00A04DA6">
      <w:pPr>
        <w:rPr>
          <w:bCs/>
        </w:rPr>
      </w:pPr>
      <w:r w:rsidRPr="00D67767">
        <w:rPr>
          <w:bCs/>
        </w:rPr>
        <w:t xml:space="preserve">Date: </w:t>
      </w:r>
      <w:r w:rsidRPr="00D67767">
        <w:rPr>
          <w:bCs/>
        </w:rPr>
        <w:tab/>
      </w:r>
      <w:r>
        <w:rPr>
          <w:bCs/>
        </w:rPr>
        <w:t>27</w:t>
      </w:r>
      <w:r w:rsidRPr="00A04DA6">
        <w:rPr>
          <w:bCs/>
          <w:vertAlign w:val="superscript"/>
        </w:rPr>
        <w:t>th</w:t>
      </w:r>
      <w:r>
        <w:rPr>
          <w:bCs/>
        </w:rPr>
        <w:t xml:space="preserve"> </w:t>
      </w:r>
      <w:r>
        <w:rPr>
          <w:bCs/>
        </w:rPr>
        <w:t xml:space="preserve">June </w:t>
      </w:r>
      <w:r w:rsidRPr="00D67767">
        <w:rPr>
          <w:bCs/>
        </w:rPr>
        <w:t>2025</w:t>
      </w:r>
      <w:r w:rsidRPr="00D67767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 w:rsidRPr="00D67767">
        <w:rPr>
          <w:bCs/>
        </w:rPr>
        <w:t>To</w:t>
      </w:r>
      <w:proofErr w:type="gramEnd"/>
      <w:r w:rsidRPr="00D67767">
        <w:rPr>
          <w:bCs/>
        </w:rPr>
        <w:t xml:space="preserve">:  </w:t>
      </w:r>
      <w:r>
        <w:rPr>
          <w:bCs/>
        </w:rPr>
        <w:tab/>
      </w:r>
      <w:r w:rsidRPr="00D67767">
        <w:rPr>
          <w:bCs/>
        </w:rPr>
        <w:t>All Councillors</w:t>
      </w:r>
      <w:r w:rsidRPr="00D67767">
        <w:rPr>
          <w:bCs/>
        </w:rPr>
        <w:tab/>
      </w:r>
      <w:r w:rsidRPr="00D67767">
        <w:rPr>
          <w:bCs/>
        </w:rPr>
        <w:tab/>
      </w:r>
      <w:r w:rsidRPr="00D67767">
        <w:rPr>
          <w:bCs/>
        </w:rPr>
        <w:tab/>
        <w:t>From:  Parish Clerk</w:t>
      </w:r>
    </w:p>
    <w:p w14:paraId="703C5ED4" w14:textId="77777777" w:rsidR="00A04DA6" w:rsidRDefault="00A04DA6" w:rsidP="00A04DA6">
      <w:pPr>
        <w:rPr>
          <w:bCs/>
        </w:rPr>
      </w:pPr>
    </w:p>
    <w:p w14:paraId="570EE1ED" w14:textId="259B9315" w:rsidR="00A04DA6" w:rsidRPr="00A04DA6" w:rsidRDefault="00A04DA6" w:rsidP="00A04DA6">
      <w:pPr>
        <w:ind w:left="2160" w:hanging="2160"/>
        <w:rPr>
          <w:b/>
        </w:rPr>
      </w:pPr>
      <w:r w:rsidRPr="00D67767">
        <w:rPr>
          <w:bCs/>
        </w:rPr>
        <w:t xml:space="preserve">Report to Council: </w:t>
      </w:r>
      <w:r w:rsidRPr="00D67767">
        <w:rPr>
          <w:bCs/>
        </w:rPr>
        <w:tab/>
      </w:r>
      <w:r w:rsidRPr="00A04DA6">
        <w:rPr>
          <w:b/>
        </w:rPr>
        <w:t>Maturity of Fixed-Term Savings Accounts – Redwood Bank and Charity Bank</w:t>
      </w:r>
    </w:p>
    <w:p w14:paraId="70FE2520" w14:textId="77777777" w:rsidR="00A04DA6" w:rsidRPr="00A04DA6" w:rsidRDefault="00A04DA6" w:rsidP="00A04DA6">
      <w:pPr>
        <w:rPr>
          <w:b/>
        </w:rPr>
      </w:pPr>
    </w:p>
    <w:p w14:paraId="7BA98487" w14:textId="56604C58" w:rsidR="00A04DA6" w:rsidRPr="00A04DA6" w:rsidRDefault="00A04DA6" w:rsidP="00A04DA6">
      <w:r w:rsidRPr="00A04DA6">
        <w:t xml:space="preserve">This report informs the Council that its two annual fixed-term savings accounts held with Redwood Bank and Charity Bank are approaching their maturity dates. The Council is requested to consider and </w:t>
      </w:r>
      <w:r w:rsidR="00BC08EC">
        <w:t xml:space="preserve">options on how this investment can be </w:t>
      </w:r>
      <w:r w:rsidRPr="00A04DA6">
        <w:t>reinvest</w:t>
      </w:r>
      <w:r w:rsidR="00BC08EC">
        <w:t>ed.</w:t>
      </w:r>
    </w:p>
    <w:p w14:paraId="007CDF34" w14:textId="0FEAC3E5" w:rsidR="001C6584" w:rsidRDefault="001C6584" w:rsidP="001C6584">
      <w:r w:rsidRPr="001C6584">
        <w:t>T</w:t>
      </w:r>
      <w:r>
        <w:t xml:space="preserve">wo </w:t>
      </w:r>
      <w:r w:rsidRPr="001C6584">
        <w:t>fixed-term savings accounts</w:t>
      </w:r>
      <w:r>
        <w:t xml:space="preserve"> that the </w:t>
      </w:r>
      <w:r w:rsidRPr="001C6584">
        <w:t>Council holds</w:t>
      </w:r>
      <w:r>
        <w:t xml:space="preserve"> are reaching maturity: </w:t>
      </w:r>
    </w:p>
    <w:p w14:paraId="0F40D380" w14:textId="77777777" w:rsidR="005E04C7" w:rsidRPr="005E04C7" w:rsidRDefault="005E04C7" w:rsidP="005E04C7">
      <w:pPr>
        <w:ind w:left="720"/>
      </w:pPr>
    </w:p>
    <w:p w14:paraId="518B8124" w14:textId="367A5CA4" w:rsidR="001C6584" w:rsidRPr="001C6584" w:rsidRDefault="001C6584" w:rsidP="001C6584">
      <w:pPr>
        <w:numPr>
          <w:ilvl w:val="0"/>
          <w:numId w:val="8"/>
        </w:numPr>
      </w:pPr>
      <w:r w:rsidRPr="001C6584">
        <w:rPr>
          <w:b/>
          <w:bCs/>
        </w:rPr>
        <w:t>Redwood Bank – 12-Month Business Savings Bond</w:t>
      </w:r>
    </w:p>
    <w:p w14:paraId="6FE62535" w14:textId="5070FDD6" w:rsidR="001C6584" w:rsidRPr="001C6584" w:rsidRDefault="001C6584" w:rsidP="001C6584">
      <w:pPr>
        <w:numPr>
          <w:ilvl w:val="1"/>
          <w:numId w:val="8"/>
        </w:numPr>
      </w:pPr>
      <w:r w:rsidRPr="001C6584">
        <w:rPr>
          <w:b/>
          <w:bCs/>
        </w:rPr>
        <w:t>Original Investment:</w:t>
      </w:r>
      <w:r w:rsidRPr="001C6584">
        <w:t xml:space="preserve"> £</w:t>
      </w:r>
      <w:r>
        <w:t>85,000</w:t>
      </w:r>
    </w:p>
    <w:p w14:paraId="6B2E5378" w14:textId="39458427" w:rsidR="001C6584" w:rsidRPr="001C6584" w:rsidRDefault="001C6584" w:rsidP="001C6584">
      <w:pPr>
        <w:numPr>
          <w:ilvl w:val="1"/>
          <w:numId w:val="8"/>
        </w:numPr>
      </w:pPr>
      <w:r w:rsidRPr="001C6584">
        <w:rPr>
          <w:b/>
          <w:bCs/>
        </w:rPr>
        <w:t>Interest Rate:</w:t>
      </w:r>
      <w:r w:rsidRPr="001C6584">
        <w:t xml:space="preserve"> </w:t>
      </w:r>
      <w:r w:rsidR="00BC08EC">
        <w:t>5.08</w:t>
      </w:r>
      <w:r w:rsidRPr="001C6584">
        <w:t>% AER</w:t>
      </w:r>
    </w:p>
    <w:p w14:paraId="533B618D" w14:textId="17531B17" w:rsidR="001C6584" w:rsidRPr="001C6584" w:rsidRDefault="001C6584" w:rsidP="001C6584">
      <w:pPr>
        <w:numPr>
          <w:ilvl w:val="0"/>
          <w:numId w:val="8"/>
        </w:numPr>
      </w:pPr>
      <w:r w:rsidRPr="001C6584">
        <w:rPr>
          <w:b/>
          <w:bCs/>
        </w:rPr>
        <w:t>Charity Bank – 1-Year Fixed Rate Business Account</w:t>
      </w:r>
    </w:p>
    <w:p w14:paraId="281A312C" w14:textId="185EF4A4" w:rsidR="001C6584" w:rsidRPr="001C6584" w:rsidRDefault="001C6584" w:rsidP="001C6584">
      <w:pPr>
        <w:numPr>
          <w:ilvl w:val="1"/>
          <w:numId w:val="8"/>
        </w:numPr>
      </w:pPr>
      <w:r w:rsidRPr="001C6584">
        <w:rPr>
          <w:b/>
          <w:bCs/>
        </w:rPr>
        <w:t>Original Investment:</w:t>
      </w:r>
      <w:r w:rsidRPr="001C6584">
        <w:t xml:space="preserve"> £</w:t>
      </w:r>
      <w:r>
        <w:t>85,000</w:t>
      </w:r>
    </w:p>
    <w:p w14:paraId="0FDD1B63" w14:textId="6E001816" w:rsidR="001C6584" w:rsidRPr="001C6584" w:rsidRDefault="001C6584" w:rsidP="001C6584">
      <w:pPr>
        <w:numPr>
          <w:ilvl w:val="1"/>
          <w:numId w:val="8"/>
        </w:numPr>
      </w:pPr>
      <w:r w:rsidRPr="001C6584">
        <w:rPr>
          <w:b/>
          <w:bCs/>
        </w:rPr>
        <w:t>Interest Rate:</w:t>
      </w:r>
      <w:r w:rsidRPr="001C6584">
        <w:t xml:space="preserve"> </w:t>
      </w:r>
      <w:r w:rsidR="00BC08EC">
        <w:t>4</w:t>
      </w:r>
      <w:r w:rsidRPr="001C6584">
        <w:t>.</w:t>
      </w:r>
      <w:r w:rsidR="00BC08EC">
        <w:t>80</w:t>
      </w:r>
      <w:r w:rsidRPr="001C6584">
        <w:t>% AER</w:t>
      </w:r>
    </w:p>
    <w:p w14:paraId="717A1883" w14:textId="77777777" w:rsidR="005E04C7" w:rsidRDefault="005E04C7" w:rsidP="00A04DA6"/>
    <w:p w14:paraId="12B1CE29" w14:textId="7A64360A" w:rsidR="001C6584" w:rsidRDefault="001C6584" w:rsidP="00A04DA6">
      <w:r w:rsidRPr="001C6584">
        <w:t xml:space="preserve">Both accounts were opened in </w:t>
      </w:r>
      <w:r>
        <w:t xml:space="preserve">July 2024 </w:t>
      </w:r>
      <w:r w:rsidRPr="001C6584">
        <w:t>to achieve a better return on reserves while ensuring the capital remained secure and FSCS-protected.</w:t>
      </w:r>
      <w:r>
        <w:t xml:space="preserve"> </w:t>
      </w:r>
    </w:p>
    <w:p w14:paraId="20DA2D64" w14:textId="77777777" w:rsidR="005E04C7" w:rsidRPr="00A04DA6" w:rsidRDefault="005E04C7" w:rsidP="005E04C7"/>
    <w:p w14:paraId="6D0C21AD" w14:textId="77777777" w:rsidR="005E04C7" w:rsidRPr="00A04DA6" w:rsidRDefault="005E04C7" w:rsidP="005E04C7">
      <w:pPr>
        <w:rPr>
          <w:b/>
          <w:bCs/>
          <w:u w:val="single"/>
        </w:rPr>
      </w:pPr>
      <w:r w:rsidRPr="00A04DA6">
        <w:rPr>
          <w:b/>
          <w:bCs/>
          <w:u w:val="single"/>
        </w:rPr>
        <w:t>Top 5 Fixed-Rate Options for Councils</w:t>
      </w:r>
    </w:p>
    <w:p w14:paraId="0574ED93" w14:textId="77777777" w:rsidR="005E04C7" w:rsidRDefault="005E04C7" w:rsidP="005E04C7">
      <w:pPr>
        <w:rPr>
          <w:b/>
          <w:bCs/>
        </w:rPr>
      </w:pPr>
    </w:p>
    <w:p w14:paraId="04EF4318" w14:textId="31F4AD58" w:rsidR="00613583" w:rsidRPr="00A04DA6" w:rsidRDefault="00613583" w:rsidP="00613583">
      <w:pPr>
        <w:rPr>
          <w:b/>
          <w:bCs/>
        </w:rPr>
      </w:pPr>
      <w:r>
        <w:rPr>
          <w:b/>
          <w:bCs/>
        </w:rPr>
        <w:t>1</w:t>
      </w:r>
      <w:r w:rsidRPr="00A04DA6">
        <w:rPr>
          <w:b/>
          <w:bCs/>
        </w:rPr>
        <w:t>. Cambridge &amp;</w:t>
      </w:r>
      <w:r w:rsidRPr="00A04DA6">
        <w:rPr>
          <w:rFonts w:ascii="Arial" w:hAnsi="Arial" w:cs="Arial"/>
          <w:b/>
          <w:bCs/>
        </w:rPr>
        <w:t> </w:t>
      </w:r>
      <w:r w:rsidRPr="00A04DA6">
        <w:rPr>
          <w:b/>
          <w:bCs/>
        </w:rPr>
        <w:t xml:space="preserve">Counties Bank </w:t>
      </w:r>
      <w:r w:rsidRPr="00A04DA6">
        <w:rPr>
          <w:rFonts w:ascii="Aptos" w:hAnsi="Aptos" w:cs="Aptos"/>
          <w:b/>
          <w:bCs/>
        </w:rPr>
        <w:t>–</w:t>
      </w:r>
      <w:r w:rsidRPr="00A04DA6">
        <w:rPr>
          <w:b/>
          <w:bCs/>
        </w:rPr>
        <w:t xml:space="preserve"> 1</w:t>
      </w:r>
      <w:r w:rsidRPr="00A04DA6">
        <w:rPr>
          <w:rFonts w:ascii="Arial" w:hAnsi="Arial" w:cs="Arial"/>
          <w:b/>
          <w:bCs/>
        </w:rPr>
        <w:t> </w:t>
      </w:r>
      <w:r w:rsidRPr="00A04DA6">
        <w:rPr>
          <w:b/>
          <w:bCs/>
        </w:rPr>
        <w:t>Year Business Bond</w:t>
      </w:r>
    </w:p>
    <w:p w14:paraId="69EDB21A" w14:textId="77777777" w:rsidR="00613583" w:rsidRPr="00A04DA6" w:rsidRDefault="00613583" w:rsidP="00613583">
      <w:pPr>
        <w:numPr>
          <w:ilvl w:val="0"/>
          <w:numId w:val="3"/>
        </w:numPr>
      </w:pPr>
      <w:r w:rsidRPr="00A04DA6">
        <w:rPr>
          <w:b/>
          <w:bCs/>
        </w:rPr>
        <w:t>Rate</w:t>
      </w:r>
      <w:r w:rsidRPr="00A04DA6">
        <w:t xml:space="preserve">: </w:t>
      </w:r>
      <w:r w:rsidRPr="00A04DA6">
        <w:rPr>
          <w:b/>
          <w:bCs/>
        </w:rPr>
        <w:t>4.25%</w:t>
      </w:r>
      <w:r w:rsidRPr="00A04DA6">
        <w:rPr>
          <w:rFonts w:ascii="Arial" w:hAnsi="Arial" w:cs="Arial"/>
          <w:b/>
          <w:bCs/>
        </w:rPr>
        <w:t> </w:t>
      </w:r>
      <w:r w:rsidRPr="00A04DA6">
        <w:rPr>
          <w:b/>
          <w:bCs/>
        </w:rPr>
        <w:t>AER</w:t>
      </w:r>
      <w:r w:rsidRPr="00A04DA6">
        <w:t xml:space="preserve"> </w:t>
      </w:r>
    </w:p>
    <w:p w14:paraId="5ED68D19" w14:textId="77777777" w:rsidR="00613583" w:rsidRPr="00A04DA6" w:rsidRDefault="00613583" w:rsidP="00613583">
      <w:pPr>
        <w:numPr>
          <w:ilvl w:val="0"/>
          <w:numId w:val="3"/>
        </w:numPr>
      </w:pPr>
      <w:r w:rsidRPr="00A04DA6">
        <w:rPr>
          <w:b/>
          <w:bCs/>
        </w:rPr>
        <w:t>Deposit range</w:t>
      </w:r>
      <w:r w:rsidRPr="00A04DA6">
        <w:t>: £50,000–£5</w:t>
      </w:r>
      <w:r w:rsidRPr="00A04DA6">
        <w:rPr>
          <w:rFonts w:ascii="Arial" w:hAnsi="Arial" w:cs="Arial"/>
        </w:rPr>
        <w:t> </w:t>
      </w:r>
      <w:r w:rsidRPr="00A04DA6">
        <w:t xml:space="preserve">million (per account) </w:t>
      </w:r>
    </w:p>
    <w:p w14:paraId="67EFE95F" w14:textId="77777777" w:rsidR="00613583" w:rsidRPr="00A04DA6" w:rsidRDefault="00613583" w:rsidP="00613583">
      <w:pPr>
        <w:numPr>
          <w:ilvl w:val="0"/>
          <w:numId w:val="3"/>
        </w:numPr>
      </w:pPr>
      <w:r w:rsidRPr="00A04DA6">
        <w:rPr>
          <w:b/>
          <w:bCs/>
        </w:rPr>
        <w:t>Interest</w:t>
      </w:r>
      <w:r w:rsidRPr="00A04DA6">
        <w:t>: Paid at maturity</w:t>
      </w:r>
    </w:p>
    <w:p w14:paraId="20066976" w14:textId="3F425D86" w:rsidR="00613583" w:rsidRDefault="00613583" w:rsidP="005E04C7">
      <w:pPr>
        <w:rPr>
          <w:b/>
          <w:bCs/>
        </w:rPr>
      </w:pPr>
      <w:r w:rsidRPr="00A04DA6">
        <w:pict w14:anchorId="07AE2808">
          <v:rect id="_x0000_i1190" style="width:0;height:1.5pt" o:hralign="center" o:hrstd="t" o:hr="t" fillcolor="#a0a0a0" stroked="f"/>
        </w:pict>
      </w:r>
    </w:p>
    <w:p w14:paraId="71CAE077" w14:textId="40C07163" w:rsidR="005E04C7" w:rsidRPr="00A04DA6" w:rsidRDefault="00613583" w:rsidP="005E04C7">
      <w:pPr>
        <w:rPr>
          <w:b/>
          <w:bCs/>
        </w:rPr>
      </w:pPr>
      <w:r>
        <w:rPr>
          <w:b/>
          <w:bCs/>
        </w:rPr>
        <w:t>2</w:t>
      </w:r>
      <w:r w:rsidR="005E04C7" w:rsidRPr="00A04DA6">
        <w:rPr>
          <w:b/>
          <w:bCs/>
        </w:rPr>
        <w:t>. Redwood Bank – 1</w:t>
      </w:r>
      <w:r w:rsidR="005E04C7" w:rsidRPr="00A04DA6">
        <w:rPr>
          <w:rFonts w:ascii="Arial" w:hAnsi="Arial" w:cs="Arial"/>
          <w:b/>
          <w:bCs/>
        </w:rPr>
        <w:t> </w:t>
      </w:r>
      <w:r w:rsidR="005E04C7" w:rsidRPr="00A04DA6">
        <w:rPr>
          <w:b/>
          <w:bCs/>
        </w:rPr>
        <w:t>Year Business Savings Bond</w:t>
      </w:r>
    </w:p>
    <w:p w14:paraId="0F121AB0" w14:textId="77777777" w:rsidR="005E04C7" w:rsidRPr="00A04DA6" w:rsidRDefault="005E04C7" w:rsidP="005E04C7">
      <w:pPr>
        <w:numPr>
          <w:ilvl w:val="0"/>
          <w:numId w:val="1"/>
        </w:numPr>
      </w:pPr>
      <w:r w:rsidRPr="00A04DA6">
        <w:rPr>
          <w:b/>
          <w:bCs/>
        </w:rPr>
        <w:t>Rate</w:t>
      </w:r>
      <w:r w:rsidRPr="00A04DA6">
        <w:t xml:space="preserve">: </w:t>
      </w:r>
      <w:r w:rsidRPr="00A04DA6">
        <w:rPr>
          <w:b/>
          <w:bCs/>
        </w:rPr>
        <w:t>4.10%</w:t>
      </w:r>
      <w:r w:rsidRPr="00A04DA6">
        <w:rPr>
          <w:rFonts w:ascii="Arial" w:hAnsi="Arial" w:cs="Arial"/>
          <w:b/>
          <w:bCs/>
        </w:rPr>
        <w:t> </w:t>
      </w:r>
      <w:r w:rsidRPr="00A04DA6">
        <w:rPr>
          <w:b/>
          <w:bCs/>
        </w:rPr>
        <w:t>AER</w:t>
      </w:r>
    </w:p>
    <w:p w14:paraId="44968351" w14:textId="77777777" w:rsidR="005E04C7" w:rsidRPr="00A04DA6" w:rsidRDefault="005E04C7" w:rsidP="005E04C7">
      <w:pPr>
        <w:numPr>
          <w:ilvl w:val="0"/>
          <w:numId w:val="1"/>
        </w:numPr>
      </w:pPr>
      <w:r w:rsidRPr="00A04DA6">
        <w:rPr>
          <w:b/>
          <w:bCs/>
        </w:rPr>
        <w:t>Deposit range</w:t>
      </w:r>
      <w:r w:rsidRPr="00A04DA6">
        <w:t>: £10,000–£1</w:t>
      </w:r>
      <w:r w:rsidRPr="00A04DA6">
        <w:rPr>
          <w:rFonts w:ascii="Arial" w:hAnsi="Arial" w:cs="Arial"/>
        </w:rPr>
        <w:t> </w:t>
      </w:r>
      <w:r w:rsidRPr="00A04DA6">
        <w:t>million</w:t>
      </w:r>
    </w:p>
    <w:p w14:paraId="5D3888CD" w14:textId="77777777" w:rsidR="005E04C7" w:rsidRPr="00A04DA6" w:rsidRDefault="005E04C7" w:rsidP="005E04C7">
      <w:pPr>
        <w:numPr>
          <w:ilvl w:val="0"/>
          <w:numId w:val="1"/>
        </w:numPr>
      </w:pPr>
      <w:r w:rsidRPr="00A04DA6">
        <w:rPr>
          <w:b/>
          <w:bCs/>
        </w:rPr>
        <w:t>Interest</w:t>
      </w:r>
      <w:r w:rsidRPr="00A04DA6">
        <w:t xml:space="preserve">: </w:t>
      </w:r>
      <w:r>
        <w:t>M</w:t>
      </w:r>
      <w:r w:rsidRPr="00A04DA6">
        <w:t xml:space="preserve">onthly </w:t>
      </w:r>
    </w:p>
    <w:p w14:paraId="5CE4FA29" w14:textId="77777777" w:rsidR="005E04C7" w:rsidRPr="00A04DA6" w:rsidRDefault="005E04C7" w:rsidP="005E04C7">
      <w:pPr>
        <w:numPr>
          <w:ilvl w:val="0"/>
          <w:numId w:val="1"/>
        </w:numPr>
      </w:pPr>
      <w:r w:rsidRPr="00A04DA6">
        <w:rPr>
          <w:b/>
          <w:bCs/>
        </w:rPr>
        <w:t>Access</w:t>
      </w:r>
      <w:r w:rsidRPr="00A04DA6">
        <w:t>: Locked in for 12 months</w:t>
      </w:r>
    </w:p>
    <w:p w14:paraId="4D66CE47" w14:textId="77777777" w:rsidR="005E04C7" w:rsidRPr="00A04DA6" w:rsidRDefault="005E04C7" w:rsidP="005E04C7">
      <w:r w:rsidRPr="00A04DA6">
        <w:pict w14:anchorId="33ECDCAA">
          <v:rect id="_x0000_i1182" style="width:0;height:1.5pt" o:hralign="center" o:hrstd="t" o:hr="t" fillcolor="#a0a0a0" stroked="f"/>
        </w:pict>
      </w:r>
    </w:p>
    <w:p w14:paraId="53766333" w14:textId="5C0E955E" w:rsidR="00613583" w:rsidRPr="00A04DA6" w:rsidRDefault="00613583" w:rsidP="00613583">
      <w:pPr>
        <w:rPr>
          <w:b/>
          <w:bCs/>
        </w:rPr>
      </w:pPr>
      <w:r>
        <w:rPr>
          <w:b/>
          <w:bCs/>
        </w:rPr>
        <w:lastRenderedPageBreak/>
        <w:t>3</w:t>
      </w:r>
      <w:r w:rsidRPr="00A04DA6">
        <w:rPr>
          <w:b/>
          <w:bCs/>
        </w:rPr>
        <w:t>. United Trust Bank – 12</w:t>
      </w:r>
      <w:r w:rsidRPr="00A04DA6">
        <w:rPr>
          <w:rFonts w:ascii="Arial" w:hAnsi="Arial" w:cs="Arial"/>
          <w:b/>
          <w:bCs/>
        </w:rPr>
        <w:t> </w:t>
      </w:r>
      <w:r w:rsidRPr="00A04DA6">
        <w:rPr>
          <w:b/>
          <w:bCs/>
        </w:rPr>
        <w:t>Month Business Bond</w:t>
      </w:r>
    </w:p>
    <w:p w14:paraId="7FC88EFD" w14:textId="77777777" w:rsidR="00613583" w:rsidRPr="00A04DA6" w:rsidRDefault="00613583" w:rsidP="00613583">
      <w:pPr>
        <w:numPr>
          <w:ilvl w:val="0"/>
          <w:numId w:val="2"/>
        </w:numPr>
      </w:pPr>
      <w:r w:rsidRPr="00A04DA6">
        <w:rPr>
          <w:b/>
          <w:bCs/>
        </w:rPr>
        <w:t>Rate</w:t>
      </w:r>
      <w:r w:rsidRPr="00A04DA6">
        <w:t xml:space="preserve">: </w:t>
      </w:r>
      <w:r w:rsidRPr="00A04DA6">
        <w:rPr>
          <w:b/>
          <w:bCs/>
        </w:rPr>
        <w:t>4.</w:t>
      </w:r>
      <w:r>
        <w:rPr>
          <w:b/>
          <w:bCs/>
        </w:rPr>
        <w:t>0</w:t>
      </w:r>
      <w:r w:rsidRPr="00A04DA6">
        <w:rPr>
          <w:b/>
          <w:bCs/>
        </w:rPr>
        <w:t>0%</w:t>
      </w:r>
      <w:r w:rsidRPr="00A04DA6">
        <w:rPr>
          <w:rFonts w:ascii="Arial" w:hAnsi="Arial" w:cs="Arial"/>
          <w:b/>
          <w:bCs/>
        </w:rPr>
        <w:t> </w:t>
      </w:r>
      <w:r w:rsidRPr="00A04DA6">
        <w:rPr>
          <w:b/>
          <w:bCs/>
        </w:rPr>
        <w:t>AER</w:t>
      </w:r>
      <w:r w:rsidRPr="00A04DA6">
        <w:t xml:space="preserve"> (fixed) </w:t>
      </w:r>
    </w:p>
    <w:p w14:paraId="4C227C97" w14:textId="77777777" w:rsidR="00613583" w:rsidRPr="00A04DA6" w:rsidRDefault="00613583" w:rsidP="00613583">
      <w:pPr>
        <w:numPr>
          <w:ilvl w:val="0"/>
          <w:numId w:val="2"/>
        </w:numPr>
      </w:pPr>
      <w:r w:rsidRPr="00A04DA6">
        <w:rPr>
          <w:b/>
          <w:bCs/>
        </w:rPr>
        <w:t>Deposit range</w:t>
      </w:r>
      <w:r w:rsidRPr="00A04DA6">
        <w:t>: From £5,000 upward (up to at least £1</w:t>
      </w:r>
      <w:r w:rsidRPr="00A04DA6">
        <w:rPr>
          <w:rFonts w:ascii="Arial" w:hAnsi="Arial" w:cs="Arial"/>
        </w:rPr>
        <w:t> </w:t>
      </w:r>
      <w:r w:rsidRPr="00A04DA6">
        <w:t xml:space="preserve">million) </w:t>
      </w:r>
    </w:p>
    <w:p w14:paraId="62129049" w14:textId="77777777" w:rsidR="00613583" w:rsidRPr="00A04DA6" w:rsidRDefault="00613583" w:rsidP="00613583">
      <w:pPr>
        <w:numPr>
          <w:ilvl w:val="0"/>
          <w:numId w:val="2"/>
        </w:numPr>
      </w:pPr>
      <w:r w:rsidRPr="00A04DA6">
        <w:rPr>
          <w:b/>
          <w:bCs/>
        </w:rPr>
        <w:t>Interest</w:t>
      </w:r>
      <w:r w:rsidRPr="00A04DA6">
        <w:t>: Paid on maturity</w:t>
      </w:r>
    </w:p>
    <w:p w14:paraId="197E68CD" w14:textId="0B3ED0E0" w:rsidR="00613583" w:rsidRDefault="00613583" w:rsidP="005E04C7">
      <w:pPr>
        <w:rPr>
          <w:b/>
          <w:bCs/>
        </w:rPr>
      </w:pPr>
      <w:r w:rsidRPr="00A04DA6">
        <w:pict w14:anchorId="0C5A9CD2">
          <v:rect id="_x0000_i1191" style="width:0;height:1.5pt" o:hralign="center" o:hrstd="t" o:hr="t" fillcolor="#a0a0a0" stroked="f"/>
        </w:pict>
      </w:r>
    </w:p>
    <w:p w14:paraId="7991C8AF" w14:textId="77777777" w:rsidR="005E04C7" w:rsidRPr="00A04DA6" w:rsidRDefault="005E04C7" w:rsidP="005E04C7">
      <w:pPr>
        <w:rPr>
          <w:b/>
          <w:bCs/>
        </w:rPr>
      </w:pPr>
      <w:r w:rsidRPr="00A04DA6">
        <w:rPr>
          <w:b/>
          <w:bCs/>
        </w:rPr>
        <w:t>5. Charity Bank – Ethical 1</w:t>
      </w:r>
      <w:r w:rsidRPr="00A04DA6">
        <w:rPr>
          <w:rFonts w:ascii="Arial" w:hAnsi="Arial" w:cs="Arial"/>
          <w:b/>
          <w:bCs/>
        </w:rPr>
        <w:t> </w:t>
      </w:r>
      <w:r w:rsidRPr="00A04DA6">
        <w:rPr>
          <w:b/>
          <w:bCs/>
        </w:rPr>
        <w:t>Year Fixed-Rate Account</w:t>
      </w:r>
    </w:p>
    <w:p w14:paraId="68CCC813" w14:textId="22BAA729" w:rsidR="005E04C7" w:rsidRPr="00A04DA6" w:rsidRDefault="005E04C7" w:rsidP="005E04C7">
      <w:pPr>
        <w:numPr>
          <w:ilvl w:val="0"/>
          <w:numId w:val="5"/>
        </w:numPr>
      </w:pPr>
      <w:r w:rsidRPr="00A04DA6">
        <w:rPr>
          <w:b/>
          <w:bCs/>
        </w:rPr>
        <w:t>Rate</w:t>
      </w:r>
      <w:r w:rsidRPr="00A04DA6">
        <w:t xml:space="preserve">: </w:t>
      </w:r>
      <w:r w:rsidRPr="00A04DA6">
        <w:rPr>
          <w:b/>
          <w:bCs/>
        </w:rPr>
        <w:t>3.</w:t>
      </w:r>
      <w:r w:rsidR="00613583">
        <w:rPr>
          <w:b/>
          <w:bCs/>
        </w:rPr>
        <w:t>91</w:t>
      </w:r>
      <w:r w:rsidRPr="00A04DA6">
        <w:rPr>
          <w:b/>
          <w:bCs/>
        </w:rPr>
        <w:t>%</w:t>
      </w:r>
      <w:r w:rsidRPr="00A04DA6">
        <w:rPr>
          <w:rFonts w:ascii="Arial" w:hAnsi="Arial" w:cs="Arial"/>
          <w:b/>
          <w:bCs/>
        </w:rPr>
        <w:t> </w:t>
      </w:r>
      <w:r w:rsidRPr="00A04DA6">
        <w:rPr>
          <w:b/>
          <w:bCs/>
        </w:rPr>
        <w:t>gross</w:t>
      </w:r>
      <w:r w:rsidRPr="00A04DA6">
        <w:t xml:space="preserve"> (paid annually) </w:t>
      </w:r>
    </w:p>
    <w:p w14:paraId="13246D54" w14:textId="2F2BF30F" w:rsidR="005E04C7" w:rsidRPr="00A04DA6" w:rsidRDefault="005E04C7" w:rsidP="005E04C7">
      <w:pPr>
        <w:numPr>
          <w:ilvl w:val="0"/>
          <w:numId w:val="5"/>
        </w:numPr>
      </w:pPr>
      <w:r w:rsidRPr="00A04DA6">
        <w:rPr>
          <w:b/>
          <w:bCs/>
        </w:rPr>
        <w:t>Deposit range</w:t>
      </w:r>
      <w:r w:rsidRPr="00A04DA6">
        <w:t xml:space="preserve">: £10,000–£500,000 (or higher if pre-approved) </w:t>
      </w:r>
    </w:p>
    <w:p w14:paraId="7782DC9F" w14:textId="77777777" w:rsidR="005E04C7" w:rsidRPr="00A04DA6" w:rsidRDefault="005E04C7" w:rsidP="005E04C7">
      <w:pPr>
        <w:numPr>
          <w:ilvl w:val="0"/>
          <w:numId w:val="5"/>
        </w:numPr>
      </w:pPr>
      <w:r w:rsidRPr="00A04DA6">
        <w:rPr>
          <w:b/>
          <w:bCs/>
        </w:rPr>
        <w:t>Eligibility</w:t>
      </w:r>
      <w:r w:rsidRPr="00A04DA6">
        <w:t>: Charity, club, community organisations—including parish councils</w:t>
      </w:r>
    </w:p>
    <w:p w14:paraId="54BCB3F9" w14:textId="7E45A462" w:rsidR="00A04DA6" w:rsidRPr="00A04DA6" w:rsidRDefault="005E04C7" w:rsidP="00613583">
      <w:pPr>
        <w:numPr>
          <w:ilvl w:val="0"/>
          <w:numId w:val="5"/>
        </w:numPr>
      </w:pPr>
      <w:r w:rsidRPr="00A04DA6">
        <w:rPr>
          <w:b/>
          <w:bCs/>
        </w:rPr>
        <w:t>Interest</w:t>
      </w:r>
      <w:r w:rsidRPr="00A04DA6">
        <w:t>: Paid each anniversar</w:t>
      </w:r>
      <w:r w:rsidR="00613583">
        <w:t>y</w:t>
      </w:r>
    </w:p>
    <w:sectPr w:rsidR="00A04DA6" w:rsidRPr="00A04DA6" w:rsidSect="005E04C7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22343"/>
    <w:multiLevelType w:val="multilevel"/>
    <w:tmpl w:val="F256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D4472"/>
    <w:multiLevelType w:val="multilevel"/>
    <w:tmpl w:val="215E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14F2E"/>
    <w:multiLevelType w:val="multilevel"/>
    <w:tmpl w:val="DF5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B6467"/>
    <w:multiLevelType w:val="multilevel"/>
    <w:tmpl w:val="3196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76882"/>
    <w:multiLevelType w:val="multilevel"/>
    <w:tmpl w:val="FDF2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F36ED"/>
    <w:multiLevelType w:val="multilevel"/>
    <w:tmpl w:val="E0CA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71EE6"/>
    <w:multiLevelType w:val="multilevel"/>
    <w:tmpl w:val="1656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BC4D8E"/>
    <w:multiLevelType w:val="multilevel"/>
    <w:tmpl w:val="22FC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221460">
    <w:abstractNumId w:val="2"/>
  </w:num>
  <w:num w:numId="2" w16cid:durableId="1989243982">
    <w:abstractNumId w:val="3"/>
  </w:num>
  <w:num w:numId="3" w16cid:durableId="546450550">
    <w:abstractNumId w:val="1"/>
  </w:num>
  <w:num w:numId="4" w16cid:durableId="553780682">
    <w:abstractNumId w:val="7"/>
  </w:num>
  <w:num w:numId="5" w16cid:durableId="1613127340">
    <w:abstractNumId w:val="5"/>
  </w:num>
  <w:num w:numId="6" w16cid:durableId="1368526440">
    <w:abstractNumId w:val="0"/>
  </w:num>
  <w:num w:numId="7" w16cid:durableId="1126394194">
    <w:abstractNumId w:val="6"/>
  </w:num>
  <w:num w:numId="8" w16cid:durableId="218982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A6"/>
    <w:rsid w:val="001C6584"/>
    <w:rsid w:val="005E04C7"/>
    <w:rsid w:val="00613583"/>
    <w:rsid w:val="00834B2E"/>
    <w:rsid w:val="00A04DA6"/>
    <w:rsid w:val="00BC08EC"/>
    <w:rsid w:val="00CD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3460"/>
  <w15:chartTrackingRefBased/>
  <w15:docId w15:val="{B38143FB-202C-483A-AAEC-22D46046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4C7"/>
  </w:style>
  <w:style w:type="paragraph" w:styleId="Heading1">
    <w:name w:val="heading 1"/>
    <w:basedOn w:val="Normal"/>
    <w:next w:val="Normal"/>
    <w:link w:val="Heading1Char"/>
    <w:uiPriority w:val="9"/>
    <w:qFormat/>
    <w:rsid w:val="00A04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D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D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D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D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D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4D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1</cp:revision>
  <dcterms:created xsi:type="dcterms:W3CDTF">2025-06-27T12:01:00Z</dcterms:created>
  <dcterms:modified xsi:type="dcterms:W3CDTF">2025-06-27T12:57:00Z</dcterms:modified>
</cp:coreProperties>
</file>