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0F986" w14:textId="62D5DFB6" w:rsidR="00AC3EAC" w:rsidRDefault="008D77EB" w:rsidP="00AC3EAC">
      <w:pPr>
        <w:jc w:val="center"/>
        <w:rPr>
          <w:b/>
        </w:rPr>
      </w:pPr>
      <w:r>
        <w:rPr>
          <w:b/>
          <w:noProof/>
        </w:rPr>
        <w:drawing>
          <wp:inline distT="0" distB="0" distL="0" distR="0" wp14:anchorId="334D8AFC" wp14:editId="571BA7CB">
            <wp:extent cx="2444750" cy="1007715"/>
            <wp:effectExtent l="0" t="0" r="0" b="0"/>
            <wp:docPr id="1979678081" name="Picture 1" descr="A picture containing tree, screenshot, green,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678081" name="Picture 1" descr="A picture containing tree, screenshot, green, plan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59390" cy="1013750"/>
                    </a:xfrm>
                    <a:prstGeom prst="rect">
                      <a:avLst/>
                    </a:prstGeom>
                  </pic:spPr>
                </pic:pic>
              </a:graphicData>
            </a:graphic>
          </wp:inline>
        </w:drawing>
      </w:r>
    </w:p>
    <w:p w14:paraId="1FDF70E5" w14:textId="77777777" w:rsidR="00721256" w:rsidRPr="00BD4EC0" w:rsidRDefault="00721256" w:rsidP="00721256">
      <w:pPr>
        <w:spacing w:after="0"/>
        <w:rPr>
          <w:rFonts w:cstheme="minorHAnsi"/>
          <w:b/>
          <w:sz w:val="24"/>
          <w:szCs w:val="24"/>
        </w:rPr>
      </w:pPr>
      <w:r w:rsidRPr="00BD4EC0">
        <w:rPr>
          <w:rFonts w:cstheme="minorHAnsi"/>
          <w:b/>
          <w:sz w:val="24"/>
          <w:szCs w:val="24"/>
        </w:rPr>
        <w:t>DOCUMENT CONTROL</w:t>
      </w:r>
    </w:p>
    <w:p w14:paraId="59FAC407" w14:textId="77777777" w:rsidR="00721256" w:rsidRPr="00BD4EC0" w:rsidRDefault="00721256" w:rsidP="00721256">
      <w:pPr>
        <w:spacing w:after="0"/>
        <w:ind w:left="1134" w:hanging="708"/>
        <w:rPr>
          <w:rFonts w:cstheme="minorHAnsi"/>
          <w:b/>
          <w:sz w:val="24"/>
          <w:szCs w:val="24"/>
        </w:rPr>
      </w:pPr>
    </w:p>
    <w:tbl>
      <w:tblPr>
        <w:tblStyle w:val="TableGrid"/>
        <w:tblW w:w="9634" w:type="dxa"/>
        <w:tblLook w:val="04A0" w:firstRow="1" w:lastRow="0" w:firstColumn="1" w:lastColumn="0" w:noHBand="0" w:noVBand="1"/>
      </w:tblPr>
      <w:tblGrid>
        <w:gridCol w:w="2689"/>
        <w:gridCol w:w="6945"/>
      </w:tblGrid>
      <w:tr w:rsidR="00721256" w:rsidRPr="00BD4EC0" w14:paraId="06459483" w14:textId="77777777" w:rsidTr="0022490C">
        <w:tc>
          <w:tcPr>
            <w:tcW w:w="2689" w:type="dxa"/>
          </w:tcPr>
          <w:p w14:paraId="043F1B49" w14:textId="77777777" w:rsidR="00721256" w:rsidRPr="00BD4EC0" w:rsidRDefault="00721256" w:rsidP="0022490C">
            <w:pPr>
              <w:ind w:left="1134" w:hanging="708"/>
              <w:rPr>
                <w:rFonts w:cstheme="minorHAnsi"/>
                <w:b/>
                <w:sz w:val="24"/>
                <w:szCs w:val="24"/>
              </w:rPr>
            </w:pPr>
            <w:r w:rsidRPr="00BD4EC0">
              <w:rPr>
                <w:rFonts w:cstheme="minorHAnsi"/>
              </w:rPr>
              <w:t xml:space="preserve">Organisation </w:t>
            </w:r>
          </w:p>
        </w:tc>
        <w:tc>
          <w:tcPr>
            <w:tcW w:w="6945" w:type="dxa"/>
          </w:tcPr>
          <w:p w14:paraId="040671BA" w14:textId="77777777" w:rsidR="00721256" w:rsidRPr="00BD4EC0" w:rsidRDefault="00721256" w:rsidP="0022490C">
            <w:pPr>
              <w:ind w:left="1134" w:hanging="708"/>
              <w:rPr>
                <w:rFonts w:cstheme="minorHAnsi"/>
                <w:b/>
                <w:sz w:val="24"/>
                <w:szCs w:val="24"/>
              </w:rPr>
            </w:pPr>
            <w:r w:rsidRPr="00BD4EC0">
              <w:rPr>
                <w:rFonts w:cstheme="minorHAnsi"/>
                <w:b/>
                <w:sz w:val="24"/>
                <w:szCs w:val="24"/>
              </w:rPr>
              <w:t>Stanton under Bardon Parish Council</w:t>
            </w:r>
          </w:p>
        </w:tc>
      </w:tr>
      <w:tr w:rsidR="00721256" w:rsidRPr="00BD4EC0" w14:paraId="588E7C9B" w14:textId="77777777" w:rsidTr="0022490C">
        <w:tc>
          <w:tcPr>
            <w:tcW w:w="2689" w:type="dxa"/>
          </w:tcPr>
          <w:p w14:paraId="365F11F3" w14:textId="77777777" w:rsidR="00721256" w:rsidRPr="00BD4EC0" w:rsidRDefault="00721256" w:rsidP="0022490C">
            <w:pPr>
              <w:ind w:left="1134" w:hanging="708"/>
              <w:rPr>
                <w:rFonts w:cstheme="minorHAnsi"/>
                <w:b/>
                <w:sz w:val="24"/>
                <w:szCs w:val="24"/>
              </w:rPr>
            </w:pPr>
            <w:r w:rsidRPr="00BD4EC0">
              <w:rPr>
                <w:rFonts w:cstheme="minorHAnsi"/>
              </w:rPr>
              <w:t>Title</w:t>
            </w:r>
          </w:p>
        </w:tc>
        <w:tc>
          <w:tcPr>
            <w:tcW w:w="6945" w:type="dxa"/>
          </w:tcPr>
          <w:p w14:paraId="78405F21" w14:textId="1890B023" w:rsidR="00721256" w:rsidRPr="00BD4EC0" w:rsidRDefault="00721256" w:rsidP="0022490C">
            <w:pPr>
              <w:ind w:left="1134" w:hanging="708"/>
              <w:rPr>
                <w:rFonts w:cstheme="minorHAnsi"/>
                <w:b/>
                <w:sz w:val="24"/>
                <w:szCs w:val="24"/>
              </w:rPr>
            </w:pPr>
            <w:r>
              <w:rPr>
                <w:rFonts w:cstheme="minorHAnsi"/>
                <w:b/>
                <w:sz w:val="24"/>
                <w:szCs w:val="24"/>
              </w:rPr>
              <w:t>Freedom of Information Policy</w:t>
            </w:r>
          </w:p>
        </w:tc>
      </w:tr>
      <w:tr w:rsidR="00721256" w:rsidRPr="00BD4EC0" w14:paraId="62F6A58F" w14:textId="77777777" w:rsidTr="0022490C">
        <w:tc>
          <w:tcPr>
            <w:tcW w:w="2689" w:type="dxa"/>
          </w:tcPr>
          <w:p w14:paraId="6D4F3DD1" w14:textId="77777777" w:rsidR="00721256" w:rsidRPr="00BD4EC0" w:rsidRDefault="00721256" w:rsidP="0022490C">
            <w:pPr>
              <w:ind w:left="1134" w:hanging="708"/>
              <w:rPr>
                <w:rFonts w:cstheme="minorHAnsi"/>
                <w:b/>
                <w:sz w:val="24"/>
                <w:szCs w:val="24"/>
              </w:rPr>
            </w:pPr>
            <w:r w:rsidRPr="00BD4EC0">
              <w:rPr>
                <w:rFonts w:cstheme="minorHAnsi"/>
              </w:rPr>
              <w:t>Policy Version</w:t>
            </w:r>
          </w:p>
        </w:tc>
        <w:tc>
          <w:tcPr>
            <w:tcW w:w="6945" w:type="dxa"/>
          </w:tcPr>
          <w:p w14:paraId="14037044" w14:textId="77777777" w:rsidR="00721256" w:rsidRPr="00BD4EC0" w:rsidRDefault="00721256" w:rsidP="0022490C">
            <w:pPr>
              <w:ind w:left="1134" w:hanging="708"/>
              <w:rPr>
                <w:rFonts w:cstheme="minorHAnsi"/>
                <w:b/>
                <w:sz w:val="24"/>
                <w:szCs w:val="24"/>
              </w:rPr>
            </w:pPr>
            <w:r w:rsidRPr="00BD4EC0">
              <w:rPr>
                <w:rFonts w:cstheme="minorHAnsi"/>
                <w:b/>
                <w:sz w:val="24"/>
                <w:szCs w:val="24"/>
              </w:rPr>
              <w:t>1</w:t>
            </w:r>
          </w:p>
        </w:tc>
      </w:tr>
      <w:tr w:rsidR="00721256" w:rsidRPr="00BD4EC0" w14:paraId="2FD4BF8B" w14:textId="77777777" w:rsidTr="0022490C">
        <w:tc>
          <w:tcPr>
            <w:tcW w:w="2689" w:type="dxa"/>
          </w:tcPr>
          <w:p w14:paraId="2B3A5C61" w14:textId="77777777" w:rsidR="00721256" w:rsidRPr="00BD4EC0" w:rsidRDefault="00721256" w:rsidP="0022490C">
            <w:pPr>
              <w:ind w:left="1134" w:hanging="708"/>
              <w:rPr>
                <w:rFonts w:cstheme="minorHAnsi"/>
                <w:b/>
                <w:sz w:val="24"/>
                <w:szCs w:val="24"/>
              </w:rPr>
            </w:pPr>
            <w:r w:rsidRPr="00BD4EC0">
              <w:rPr>
                <w:rFonts w:cstheme="minorHAnsi"/>
              </w:rPr>
              <w:t>Creator</w:t>
            </w:r>
          </w:p>
        </w:tc>
        <w:tc>
          <w:tcPr>
            <w:tcW w:w="6945" w:type="dxa"/>
          </w:tcPr>
          <w:p w14:paraId="78F6D19F" w14:textId="77777777" w:rsidR="00721256" w:rsidRPr="00BD4EC0" w:rsidRDefault="00721256" w:rsidP="0022490C">
            <w:pPr>
              <w:ind w:left="1134" w:hanging="708"/>
              <w:rPr>
                <w:rFonts w:cstheme="minorHAnsi"/>
                <w:b/>
                <w:sz w:val="24"/>
                <w:szCs w:val="24"/>
              </w:rPr>
            </w:pPr>
            <w:r w:rsidRPr="00BD4EC0">
              <w:rPr>
                <w:rFonts w:cstheme="minorHAnsi"/>
                <w:b/>
                <w:sz w:val="24"/>
                <w:szCs w:val="24"/>
              </w:rPr>
              <w:t>Joanne Lowe – Parish Clerk</w:t>
            </w:r>
          </w:p>
        </w:tc>
      </w:tr>
      <w:tr w:rsidR="00721256" w:rsidRPr="00BD4EC0" w14:paraId="5D010492" w14:textId="77777777" w:rsidTr="0022490C">
        <w:tc>
          <w:tcPr>
            <w:tcW w:w="2689" w:type="dxa"/>
          </w:tcPr>
          <w:p w14:paraId="0FC4F7DD" w14:textId="77777777" w:rsidR="00721256" w:rsidRPr="00BD4EC0" w:rsidRDefault="00721256" w:rsidP="0022490C">
            <w:pPr>
              <w:ind w:left="1134" w:hanging="708"/>
              <w:rPr>
                <w:rFonts w:cstheme="minorHAnsi"/>
                <w:b/>
                <w:sz w:val="24"/>
                <w:szCs w:val="24"/>
              </w:rPr>
            </w:pPr>
            <w:r w:rsidRPr="00BD4EC0">
              <w:rPr>
                <w:rFonts w:cstheme="minorHAnsi"/>
              </w:rPr>
              <w:t>Adopted</w:t>
            </w:r>
          </w:p>
        </w:tc>
        <w:tc>
          <w:tcPr>
            <w:tcW w:w="6945" w:type="dxa"/>
          </w:tcPr>
          <w:p w14:paraId="12658DE3" w14:textId="77777777" w:rsidR="00721256" w:rsidRPr="00BD4EC0" w:rsidRDefault="00721256" w:rsidP="0022490C">
            <w:pPr>
              <w:ind w:left="1134" w:hanging="708"/>
              <w:rPr>
                <w:rFonts w:cstheme="minorHAnsi"/>
                <w:b/>
                <w:sz w:val="24"/>
                <w:szCs w:val="24"/>
              </w:rPr>
            </w:pPr>
            <w:r w:rsidRPr="00BD4EC0">
              <w:rPr>
                <w:rFonts w:cstheme="minorHAnsi"/>
                <w:b/>
                <w:sz w:val="24"/>
                <w:szCs w:val="24"/>
              </w:rPr>
              <w:t>July 2023</w:t>
            </w:r>
          </w:p>
        </w:tc>
      </w:tr>
      <w:tr w:rsidR="00721256" w:rsidRPr="00BD4EC0" w14:paraId="262B4D6F" w14:textId="77777777" w:rsidTr="0022490C">
        <w:tc>
          <w:tcPr>
            <w:tcW w:w="2689" w:type="dxa"/>
          </w:tcPr>
          <w:p w14:paraId="0B193D58" w14:textId="77777777" w:rsidR="00721256" w:rsidRPr="00BD4EC0" w:rsidRDefault="00721256" w:rsidP="0022490C">
            <w:pPr>
              <w:ind w:left="1134" w:hanging="708"/>
              <w:rPr>
                <w:rFonts w:cstheme="minorHAnsi"/>
                <w:b/>
                <w:sz w:val="24"/>
                <w:szCs w:val="24"/>
              </w:rPr>
            </w:pPr>
            <w:r w:rsidRPr="00BD4EC0">
              <w:rPr>
                <w:rFonts w:cstheme="minorHAnsi"/>
              </w:rPr>
              <w:t>Minute Reference</w:t>
            </w:r>
          </w:p>
        </w:tc>
        <w:tc>
          <w:tcPr>
            <w:tcW w:w="6945" w:type="dxa"/>
          </w:tcPr>
          <w:p w14:paraId="62530673" w14:textId="15C1C236" w:rsidR="00721256" w:rsidRPr="00BD4EC0" w:rsidRDefault="00721256" w:rsidP="0022490C">
            <w:pPr>
              <w:ind w:left="1134" w:hanging="708"/>
              <w:rPr>
                <w:rFonts w:cstheme="minorHAnsi"/>
                <w:b/>
                <w:sz w:val="24"/>
                <w:szCs w:val="24"/>
              </w:rPr>
            </w:pPr>
            <w:r w:rsidRPr="00BD4EC0">
              <w:rPr>
                <w:rFonts w:cstheme="minorHAnsi"/>
                <w:b/>
                <w:sz w:val="24"/>
                <w:szCs w:val="24"/>
              </w:rPr>
              <w:t>0</w:t>
            </w:r>
            <w:r>
              <w:rPr>
                <w:rFonts w:cstheme="minorHAnsi"/>
                <w:b/>
                <w:sz w:val="24"/>
                <w:szCs w:val="24"/>
              </w:rPr>
              <w:t>50</w:t>
            </w:r>
            <w:r w:rsidRPr="00BD4EC0">
              <w:rPr>
                <w:rFonts w:cstheme="minorHAnsi"/>
                <w:b/>
                <w:sz w:val="24"/>
                <w:szCs w:val="24"/>
              </w:rPr>
              <w:t>/2023-2</w:t>
            </w:r>
            <w:r w:rsidR="007E3E6D">
              <w:rPr>
                <w:rFonts w:cstheme="minorHAnsi"/>
                <w:b/>
                <w:sz w:val="24"/>
                <w:szCs w:val="24"/>
              </w:rPr>
              <w:t>024</w:t>
            </w:r>
          </w:p>
        </w:tc>
      </w:tr>
      <w:tr w:rsidR="00721256" w:rsidRPr="00BD4EC0" w14:paraId="35200840" w14:textId="77777777" w:rsidTr="0022490C">
        <w:tc>
          <w:tcPr>
            <w:tcW w:w="2689" w:type="dxa"/>
          </w:tcPr>
          <w:p w14:paraId="66466520" w14:textId="77777777" w:rsidR="00721256" w:rsidRPr="00BD4EC0" w:rsidRDefault="00721256" w:rsidP="0022490C">
            <w:pPr>
              <w:ind w:left="1134" w:hanging="708"/>
              <w:rPr>
                <w:rFonts w:cstheme="minorHAnsi"/>
              </w:rPr>
            </w:pPr>
            <w:r w:rsidRPr="00BD4EC0">
              <w:rPr>
                <w:rFonts w:cstheme="minorHAnsi"/>
              </w:rPr>
              <w:t>Last review Date</w:t>
            </w:r>
          </w:p>
        </w:tc>
        <w:tc>
          <w:tcPr>
            <w:tcW w:w="6945" w:type="dxa"/>
          </w:tcPr>
          <w:p w14:paraId="35A2799B" w14:textId="77777777" w:rsidR="00721256" w:rsidRPr="00BD4EC0" w:rsidRDefault="00721256" w:rsidP="0022490C">
            <w:pPr>
              <w:ind w:left="1134" w:hanging="708"/>
              <w:rPr>
                <w:rFonts w:cstheme="minorHAnsi"/>
                <w:b/>
                <w:sz w:val="24"/>
                <w:szCs w:val="24"/>
              </w:rPr>
            </w:pPr>
            <w:r w:rsidRPr="00BD4EC0">
              <w:rPr>
                <w:rFonts w:cstheme="minorHAnsi"/>
                <w:b/>
                <w:sz w:val="24"/>
                <w:szCs w:val="24"/>
              </w:rPr>
              <w:t>N/A</w:t>
            </w:r>
          </w:p>
        </w:tc>
      </w:tr>
      <w:tr w:rsidR="00721256" w:rsidRPr="00BD4EC0" w14:paraId="11B156EA" w14:textId="77777777" w:rsidTr="0022490C">
        <w:tc>
          <w:tcPr>
            <w:tcW w:w="2689" w:type="dxa"/>
          </w:tcPr>
          <w:p w14:paraId="28E94A08" w14:textId="77777777" w:rsidR="00721256" w:rsidRPr="00BD4EC0" w:rsidRDefault="00721256" w:rsidP="0022490C">
            <w:pPr>
              <w:ind w:left="1134" w:hanging="708"/>
              <w:rPr>
                <w:rFonts w:cstheme="minorHAnsi"/>
                <w:b/>
                <w:sz w:val="24"/>
                <w:szCs w:val="24"/>
              </w:rPr>
            </w:pPr>
            <w:r w:rsidRPr="00BD4EC0">
              <w:rPr>
                <w:rFonts w:cstheme="minorHAnsi"/>
              </w:rPr>
              <w:t>Next Review date</w:t>
            </w:r>
          </w:p>
        </w:tc>
        <w:tc>
          <w:tcPr>
            <w:tcW w:w="6945" w:type="dxa"/>
          </w:tcPr>
          <w:p w14:paraId="18C9D306" w14:textId="158DC6BA" w:rsidR="00721256" w:rsidRPr="00BD4EC0" w:rsidRDefault="001136C1" w:rsidP="0022490C">
            <w:pPr>
              <w:ind w:left="1134" w:hanging="708"/>
              <w:rPr>
                <w:rFonts w:cstheme="minorHAnsi"/>
                <w:b/>
                <w:sz w:val="24"/>
                <w:szCs w:val="24"/>
              </w:rPr>
            </w:pPr>
            <w:r>
              <w:rPr>
                <w:rFonts w:cstheme="minorHAnsi"/>
                <w:b/>
                <w:sz w:val="24"/>
                <w:szCs w:val="24"/>
              </w:rPr>
              <w:t>May 2025</w:t>
            </w:r>
          </w:p>
        </w:tc>
      </w:tr>
    </w:tbl>
    <w:p w14:paraId="5B5FF84B" w14:textId="77777777" w:rsidR="00721256" w:rsidRDefault="00721256" w:rsidP="00721256">
      <w:pPr>
        <w:autoSpaceDE w:val="0"/>
        <w:autoSpaceDN w:val="0"/>
        <w:adjustRightInd w:val="0"/>
        <w:jc w:val="center"/>
        <w:rPr>
          <w:rFonts w:cstheme="minorHAnsi"/>
          <w:b/>
        </w:rPr>
      </w:pPr>
    </w:p>
    <w:p w14:paraId="57FB9C8C" w14:textId="77777777" w:rsidR="00AC3EAC" w:rsidRPr="00AC3EAC" w:rsidRDefault="00AC3EAC" w:rsidP="00AC3EAC">
      <w:pPr>
        <w:rPr>
          <w:b/>
        </w:rPr>
      </w:pPr>
      <w:r w:rsidRPr="00AC3EAC">
        <w:rPr>
          <w:b/>
        </w:rPr>
        <w:t>Introduction</w:t>
      </w:r>
    </w:p>
    <w:p w14:paraId="766C4CA0" w14:textId="3C07EF0F" w:rsidR="00AC3EAC" w:rsidRDefault="00AC3EAC" w:rsidP="00AC3EAC">
      <w:r>
        <w:t>The Freedom of Information Act</w:t>
      </w:r>
      <w:r w:rsidR="008D77EB">
        <w:t xml:space="preserve"> p</w:t>
      </w:r>
      <w:r>
        <w:t xml:space="preserve">rovides public access to recorded information held by public bodies – including local authorities such as </w:t>
      </w:r>
      <w:r w:rsidR="008D77EB">
        <w:t>Stanton under Bardon</w:t>
      </w:r>
      <w:r>
        <w:t xml:space="preserve"> Parish Council</w:t>
      </w:r>
      <w:r w:rsidR="008D77EB">
        <w:t>. It a</w:t>
      </w:r>
      <w:r>
        <w:t xml:space="preserve">pplies to documentary information and electronic data held by a public body such as </w:t>
      </w:r>
      <w:r w:rsidR="008D77EB">
        <w:t>Stanton under Bardon</w:t>
      </w:r>
      <w:r>
        <w:t xml:space="preserve"> Parish Council</w:t>
      </w:r>
      <w:r w:rsidR="008D77EB">
        <w:t xml:space="preserve"> and o</w:t>
      </w:r>
      <w:r>
        <w:t xml:space="preserve">bliges public bodies to disclose information/data unless an exemption detailed in the legislation is applicable. </w:t>
      </w:r>
    </w:p>
    <w:p w14:paraId="33C47F40" w14:textId="77777777" w:rsidR="00AC3EAC" w:rsidRDefault="00AC3EAC" w:rsidP="00AC3EAC"/>
    <w:p w14:paraId="14528E19" w14:textId="77777777" w:rsidR="00AC3EAC" w:rsidRDefault="00AC3EAC" w:rsidP="00AC3EAC">
      <w:r w:rsidRPr="00AC3EAC">
        <w:rPr>
          <w:b/>
        </w:rPr>
        <w:t>General enquiries</w:t>
      </w:r>
      <w:r>
        <w:t xml:space="preserve"> </w:t>
      </w:r>
    </w:p>
    <w:p w14:paraId="3E221260" w14:textId="00FC7A9F" w:rsidR="00AC3EAC" w:rsidRDefault="00AC3EAC" w:rsidP="00AC3EAC">
      <w:r>
        <w:t xml:space="preserve">If </w:t>
      </w:r>
      <w:r w:rsidR="008D77EB">
        <w:t xml:space="preserve">there are </w:t>
      </w:r>
      <w:r>
        <w:t xml:space="preserve">queries regarding the Freedom of Information Act, the </w:t>
      </w:r>
      <w:r w:rsidR="008D77EB">
        <w:t>P</w:t>
      </w:r>
      <w:r>
        <w:t xml:space="preserve">arish </w:t>
      </w:r>
      <w:r w:rsidR="008D77EB">
        <w:t>C</w:t>
      </w:r>
      <w:r>
        <w:t xml:space="preserve">lerk </w:t>
      </w:r>
      <w:r w:rsidR="008D77EB">
        <w:t xml:space="preserve">should be contacted in the first instance </w:t>
      </w:r>
      <w:r>
        <w:t xml:space="preserve">by telephone </w:t>
      </w:r>
      <w:r w:rsidR="008D77EB">
        <w:t>01530 243987</w:t>
      </w:r>
      <w:r w:rsidR="000C3F2E">
        <w:t xml:space="preserve"> or</w:t>
      </w:r>
      <w:r>
        <w:t xml:space="preserve"> by e-mail </w:t>
      </w:r>
      <w:r w:rsidR="008D77EB">
        <w:t>subparishclerk</w:t>
      </w:r>
      <w:r>
        <w:t>@gmail.com</w:t>
      </w:r>
      <w:r w:rsidR="008D77EB">
        <w:t>.</w:t>
      </w:r>
    </w:p>
    <w:p w14:paraId="53EA76AF" w14:textId="77777777" w:rsidR="008D77EB" w:rsidRDefault="008D77EB" w:rsidP="00AC3EAC">
      <w:pPr>
        <w:rPr>
          <w:b/>
        </w:rPr>
      </w:pPr>
    </w:p>
    <w:p w14:paraId="5A9807D4" w14:textId="6E2671D9" w:rsidR="000C3F2E" w:rsidRDefault="00AC3EAC" w:rsidP="00AC3EAC">
      <w:r w:rsidRPr="000C3F2E">
        <w:rPr>
          <w:b/>
        </w:rPr>
        <w:t>Requests for information</w:t>
      </w:r>
      <w:r>
        <w:t xml:space="preserve"> </w:t>
      </w:r>
    </w:p>
    <w:p w14:paraId="157128F5" w14:textId="01B39B49" w:rsidR="000C3F2E" w:rsidRDefault="00AC3EAC" w:rsidP="00AC3EAC">
      <w:r>
        <w:t xml:space="preserve">Requests for information must be in writing and include the enquirer’s name and address (a contact telephone number would be helpful though not essential). </w:t>
      </w:r>
    </w:p>
    <w:p w14:paraId="313D09C9" w14:textId="13D2B61A" w:rsidR="000C3F2E" w:rsidRDefault="00AC3EAC" w:rsidP="00AC3EAC">
      <w:r>
        <w:t xml:space="preserve">Requests can either be in paper format addressed to </w:t>
      </w:r>
      <w:r w:rsidR="008D77EB">
        <w:t xml:space="preserve">Stanton under Bardon Parish Council, 2 St John Cole Crescent, Stanton under Bardon, Leicestershire LE67 9AE </w:t>
      </w:r>
      <w:r>
        <w:t xml:space="preserve">or in electronic format via e-mail to </w:t>
      </w:r>
      <w:r w:rsidR="008D77EB">
        <w:t>subparishclerk</w:t>
      </w:r>
      <w:r w:rsidR="000C3F2E">
        <w:t>@gmail.com</w:t>
      </w:r>
      <w:r w:rsidR="008D77EB">
        <w:t>.</w:t>
      </w:r>
      <w:r w:rsidR="000C3F2E">
        <w:t xml:space="preserve"> </w:t>
      </w:r>
    </w:p>
    <w:p w14:paraId="0DAD2223" w14:textId="57A1AFC8" w:rsidR="000C3F2E" w:rsidRDefault="00AC3EAC" w:rsidP="00AC3EAC">
      <w:r>
        <w:t xml:space="preserve">When requesting </w:t>
      </w:r>
      <w:proofErr w:type="gramStart"/>
      <w:r>
        <w:t>information</w:t>
      </w:r>
      <w:proofErr w:type="gramEnd"/>
      <w:r>
        <w:t xml:space="preserve"> the enquirer does not have to mention the Freedom of Information Act nor the reason(s) why the information is sought. </w:t>
      </w:r>
    </w:p>
    <w:p w14:paraId="46036272" w14:textId="15C6E9EE" w:rsidR="000C3F2E" w:rsidRDefault="00AC3EAC" w:rsidP="00AC3EAC">
      <w:r>
        <w:t xml:space="preserve">The enquirer does not necessarily have to be resident in the </w:t>
      </w:r>
      <w:r w:rsidR="008D77EB">
        <w:t>P</w:t>
      </w:r>
      <w:r>
        <w:t xml:space="preserve">arish of </w:t>
      </w:r>
      <w:r w:rsidR="008D77EB">
        <w:t>Stanton under Bardon</w:t>
      </w:r>
      <w:r>
        <w:t xml:space="preserve">. </w:t>
      </w:r>
    </w:p>
    <w:p w14:paraId="0AE47F11" w14:textId="6482D97A" w:rsidR="000C3F2E" w:rsidRDefault="00AC3EAC" w:rsidP="00AC3EAC">
      <w:r>
        <w:t xml:space="preserve">The enquirer can be an individual or an organisation. </w:t>
      </w:r>
    </w:p>
    <w:p w14:paraId="7AEB65DF" w14:textId="789837A9" w:rsidR="000C3F2E" w:rsidRDefault="00AC3EAC" w:rsidP="00AC3EAC">
      <w:r>
        <w:t xml:space="preserve">The </w:t>
      </w:r>
      <w:r w:rsidR="008D77EB">
        <w:t>P</w:t>
      </w:r>
      <w:r>
        <w:t xml:space="preserve">arish </w:t>
      </w:r>
      <w:r w:rsidR="008D77EB">
        <w:t>C</w:t>
      </w:r>
      <w:r>
        <w:t xml:space="preserve">lerk is responsible for responding to requests. </w:t>
      </w:r>
    </w:p>
    <w:p w14:paraId="33B00CC8" w14:textId="7A7D7061" w:rsidR="000C3F2E" w:rsidRDefault="008D77EB" w:rsidP="00AC3EAC">
      <w:r>
        <w:lastRenderedPageBreak/>
        <w:t>Stanton under Bardon</w:t>
      </w:r>
      <w:r w:rsidR="00AC3EAC">
        <w:t xml:space="preserve"> Parish Council has a duty to respond to all requests by informing the enquirer </w:t>
      </w:r>
      <w:proofErr w:type="gramStart"/>
      <w:r w:rsidR="00AC3EAC">
        <w:t>whether or not</w:t>
      </w:r>
      <w:proofErr w:type="gramEnd"/>
      <w:r w:rsidR="00AC3EAC">
        <w:t xml:space="preserve"> it holds the requested information and then supplying the information (except where an exemption applies). </w:t>
      </w:r>
    </w:p>
    <w:p w14:paraId="03E7165F" w14:textId="788C29BC" w:rsidR="000C3F2E" w:rsidRDefault="00AC3EAC" w:rsidP="00AC3EAC">
      <w:r>
        <w:t xml:space="preserve">Charges can be made in respect of disbursement costs (copying, printing, postage etc) to reflect the costs incurred in meeting a request. </w:t>
      </w:r>
    </w:p>
    <w:p w14:paraId="5351F973" w14:textId="496A75CD" w:rsidR="000C3F2E" w:rsidRDefault="00AC3EAC" w:rsidP="00AC3EAC">
      <w:r>
        <w:t xml:space="preserve">Charges will not be made for staff time in sourcing information if the estimated cost is less than £450.00 or 18 hours. </w:t>
      </w:r>
    </w:p>
    <w:p w14:paraId="0ADBA0CC" w14:textId="796A576A" w:rsidR="000C3F2E" w:rsidRDefault="00AC3EAC" w:rsidP="00AC3EAC">
      <w:r>
        <w:t>Requests can be denied if the staffing cost necessary to retrieve/supply the information is greater than £450 or 18 ho</w:t>
      </w:r>
      <w:r w:rsidR="000C3F2E">
        <w:t xml:space="preserve">urs. </w:t>
      </w:r>
      <w:r>
        <w:t xml:space="preserve">Alternatively, a fee notice can be issued setting out the intended amount to be charged for the supply of the requested information. </w:t>
      </w:r>
    </w:p>
    <w:p w14:paraId="26B47ACB" w14:textId="6155A802" w:rsidR="00B32FA6" w:rsidRDefault="00AC3EAC" w:rsidP="00AC3EAC">
      <w:r>
        <w:t xml:space="preserve">Requests can be denied (wholly or in part) if an exemption applies. The Freedom of Information Act contains 32 exemptions but not all of them are applicable to </w:t>
      </w:r>
      <w:r w:rsidR="008D77EB">
        <w:t>Stanton under Bardon</w:t>
      </w:r>
      <w:r>
        <w:t xml:space="preserve"> Parish Council. The exemptions that are most likely to apply to </w:t>
      </w:r>
      <w:r w:rsidR="008D77EB">
        <w:t>Stanton under Bardon</w:t>
      </w:r>
      <w:r>
        <w:t xml:space="preserve"> Parish Council are listed below (</w:t>
      </w:r>
      <w:r w:rsidR="00B32FA6">
        <w:t xml:space="preserve">but is </w:t>
      </w:r>
      <w:r>
        <w:t>not exhaustive).</w:t>
      </w:r>
    </w:p>
    <w:p w14:paraId="74D77890" w14:textId="266B6885" w:rsidR="00B32FA6" w:rsidRDefault="00AC3EAC" w:rsidP="008D77EB">
      <w:pPr>
        <w:pStyle w:val="ListParagraph"/>
        <w:numPr>
          <w:ilvl w:val="0"/>
          <w:numId w:val="2"/>
        </w:numPr>
      </w:pPr>
      <w:r>
        <w:t>If the request exceeds the cost limit (as already mentioned).</w:t>
      </w:r>
    </w:p>
    <w:p w14:paraId="09391CB5" w14:textId="57B33F1A" w:rsidR="00B32FA6" w:rsidRDefault="00AC3EAC" w:rsidP="008D77EB">
      <w:pPr>
        <w:pStyle w:val="ListParagraph"/>
        <w:numPr>
          <w:ilvl w:val="0"/>
          <w:numId w:val="2"/>
        </w:numPr>
      </w:pPr>
      <w:r>
        <w:t>If the requested information is accessible by other means.</w:t>
      </w:r>
    </w:p>
    <w:p w14:paraId="6F0F10E9" w14:textId="55869C89" w:rsidR="00B32FA6" w:rsidRDefault="00AC3EAC" w:rsidP="008D77EB">
      <w:pPr>
        <w:pStyle w:val="ListParagraph"/>
        <w:numPr>
          <w:ilvl w:val="0"/>
          <w:numId w:val="2"/>
        </w:numPr>
      </w:pPr>
      <w:r>
        <w:t>If the requested information is intended for future publication.</w:t>
      </w:r>
    </w:p>
    <w:p w14:paraId="3008AD96" w14:textId="529FDB49" w:rsidR="00B32FA6" w:rsidRDefault="00AC3EAC" w:rsidP="008D77EB">
      <w:pPr>
        <w:pStyle w:val="ListParagraph"/>
        <w:numPr>
          <w:ilvl w:val="0"/>
          <w:numId w:val="2"/>
        </w:numPr>
      </w:pPr>
      <w:r>
        <w:t>If the requested information would prejudice the effective conduct of public affairs.</w:t>
      </w:r>
    </w:p>
    <w:p w14:paraId="7562DCCA" w14:textId="77777777" w:rsidR="008D77EB" w:rsidRDefault="008D77EB" w:rsidP="00AC3EAC"/>
    <w:p w14:paraId="57F81F8B" w14:textId="17B0D187" w:rsidR="00B32FA6" w:rsidRDefault="00AC3EAC" w:rsidP="00AC3EAC">
      <w:r>
        <w:t>Requests for personal information in respect of the enquirer him/herself cannot be dealt with by the Freedom of Information Act. Such requests should be submitted in accordance with the Data Protection Act.</w:t>
      </w:r>
    </w:p>
    <w:p w14:paraId="64DEFF58" w14:textId="63E78192" w:rsidR="00B32FA6" w:rsidRDefault="008D77EB" w:rsidP="00AC3EAC">
      <w:r>
        <w:t>Stanton under Bardon</w:t>
      </w:r>
      <w:r w:rsidR="00AC3EAC">
        <w:t xml:space="preserve"> Parish Council is statutorily obliged to respond to requests within 20 working days. The day after the request is received is the first day of the 20 (working) days. </w:t>
      </w:r>
    </w:p>
    <w:p w14:paraId="59F6C9BB" w14:textId="4673A050" w:rsidR="00B32FA6" w:rsidRDefault="00AC3EAC" w:rsidP="00AC3EAC">
      <w:r>
        <w:t xml:space="preserve">If a request is too vague and/or insufficiently clear, the enquirer will be contacted for clarification. However, the 20 days response timescale would commence the day after a sufficiently clear request has been received. </w:t>
      </w:r>
    </w:p>
    <w:p w14:paraId="6BA5E0F3" w14:textId="3A634DA6" w:rsidR="00B32FA6" w:rsidRDefault="00AC3EAC" w:rsidP="00AC3EAC">
      <w:r>
        <w:t xml:space="preserve">If </w:t>
      </w:r>
      <w:r w:rsidR="008D77EB">
        <w:t>Stanton under Bardon</w:t>
      </w:r>
      <w:r>
        <w:t xml:space="preserve"> Parish Council does not hold all the requested information, it will supply the information it does hold and provide guidance as to whom to contact to obtain the remainder of the information. </w:t>
      </w:r>
    </w:p>
    <w:p w14:paraId="55B3B832" w14:textId="785250B1" w:rsidR="00B32FA6" w:rsidRDefault="00AC3EAC" w:rsidP="00AC3EAC">
      <w:r>
        <w:t xml:space="preserve">If the response is not satisfactory, the enquirer can request a review by contacting either </w:t>
      </w:r>
    </w:p>
    <w:p w14:paraId="6AAE41FC" w14:textId="2CAC1EAF" w:rsidR="00B32FA6" w:rsidRDefault="00AC3EAC" w:rsidP="008D77EB">
      <w:pPr>
        <w:pStyle w:val="ListParagraph"/>
        <w:numPr>
          <w:ilvl w:val="0"/>
          <w:numId w:val="4"/>
        </w:numPr>
      </w:pPr>
      <w:r>
        <w:t xml:space="preserve">the chairman of </w:t>
      </w:r>
      <w:r w:rsidR="008D77EB">
        <w:t>Stanton under Bardon</w:t>
      </w:r>
      <w:r>
        <w:t xml:space="preserve"> Parish Council and/or </w:t>
      </w:r>
    </w:p>
    <w:p w14:paraId="3A2648FF" w14:textId="1F3C5D0D" w:rsidR="00B32FA6" w:rsidRDefault="00AC3EAC" w:rsidP="008D77EB">
      <w:pPr>
        <w:pStyle w:val="ListParagraph"/>
        <w:numPr>
          <w:ilvl w:val="0"/>
          <w:numId w:val="4"/>
        </w:numPr>
      </w:pPr>
      <w:r>
        <w:t xml:space="preserve">the Freedom of Information Section of </w:t>
      </w:r>
      <w:r w:rsidR="00B32FA6">
        <w:t>Hinckley and Bosworth Borough Council</w:t>
      </w:r>
      <w:r>
        <w:t xml:space="preserve"> </w:t>
      </w:r>
    </w:p>
    <w:p w14:paraId="69CB406A" w14:textId="5EE9C3BF" w:rsidR="001E53FD" w:rsidRDefault="00AC3EAC" w:rsidP="00AC3EAC">
      <w:r>
        <w:t xml:space="preserve">If the review(s) is not satisfactory, the enquirer has a right of appeal to the Information Commissioner (contact details below). Information Commissioner’s Office Wycliffe House Water Lane Wilmslow SK9 5AF Tel: 0303 123 1113 </w:t>
      </w:r>
      <w:hyperlink r:id="rId6" w:history="1">
        <w:r w:rsidRPr="001236C3">
          <w:rPr>
            <w:rStyle w:val="Hyperlink"/>
          </w:rPr>
          <w:t>www.ico.gov.uk</w:t>
        </w:r>
      </w:hyperlink>
    </w:p>
    <w:sectPr w:rsidR="001E53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5853"/>
    <w:multiLevelType w:val="hybridMultilevel"/>
    <w:tmpl w:val="60784898"/>
    <w:lvl w:ilvl="0" w:tplc="EDC8BB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156B52"/>
    <w:multiLevelType w:val="hybridMultilevel"/>
    <w:tmpl w:val="26AE2D58"/>
    <w:lvl w:ilvl="0" w:tplc="EDC8BB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7E609A"/>
    <w:multiLevelType w:val="hybridMultilevel"/>
    <w:tmpl w:val="438EFB22"/>
    <w:lvl w:ilvl="0" w:tplc="731EC3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846A0B"/>
    <w:multiLevelType w:val="hybridMultilevel"/>
    <w:tmpl w:val="F74CA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9312970">
    <w:abstractNumId w:val="3"/>
  </w:num>
  <w:num w:numId="2" w16cid:durableId="93719144">
    <w:abstractNumId w:val="1"/>
  </w:num>
  <w:num w:numId="3" w16cid:durableId="172038208">
    <w:abstractNumId w:val="0"/>
  </w:num>
  <w:num w:numId="4" w16cid:durableId="1061707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EAC"/>
    <w:rsid w:val="000C3F2E"/>
    <w:rsid w:val="001136C1"/>
    <w:rsid w:val="001E53FD"/>
    <w:rsid w:val="004662E1"/>
    <w:rsid w:val="00721256"/>
    <w:rsid w:val="007E3E6D"/>
    <w:rsid w:val="00855DC9"/>
    <w:rsid w:val="00860B8B"/>
    <w:rsid w:val="008D0C1C"/>
    <w:rsid w:val="008D77EB"/>
    <w:rsid w:val="00AC3EAC"/>
    <w:rsid w:val="00B32FA6"/>
    <w:rsid w:val="00DF7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15FB8"/>
  <w15:chartTrackingRefBased/>
  <w15:docId w15:val="{572003C8-242F-40F6-9669-90A0D52E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EAC"/>
    <w:rPr>
      <w:color w:val="0563C1" w:themeColor="hyperlink"/>
      <w:u w:val="single"/>
    </w:rPr>
  </w:style>
  <w:style w:type="paragraph" w:styleId="ListParagraph">
    <w:name w:val="List Paragraph"/>
    <w:basedOn w:val="Normal"/>
    <w:uiPriority w:val="34"/>
    <w:qFormat/>
    <w:rsid w:val="008D77EB"/>
    <w:pPr>
      <w:ind w:left="720"/>
      <w:contextualSpacing/>
    </w:pPr>
  </w:style>
  <w:style w:type="table" w:styleId="TableGrid">
    <w:name w:val="Table Grid"/>
    <w:basedOn w:val="TableNormal"/>
    <w:uiPriority w:val="39"/>
    <w:rsid w:val="008D77E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Lowe</dc:creator>
  <cp:keywords/>
  <dc:description/>
  <cp:lastModifiedBy>Joanne Lowe</cp:lastModifiedBy>
  <cp:revision>2</cp:revision>
  <cp:lastPrinted>2024-03-02T15:53:00Z</cp:lastPrinted>
  <dcterms:created xsi:type="dcterms:W3CDTF">2025-05-04T22:07:00Z</dcterms:created>
  <dcterms:modified xsi:type="dcterms:W3CDTF">2025-05-04T22:07:00Z</dcterms:modified>
</cp:coreProperties>
</file>