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0E10F" w14:textId="215BFFAF" w:rsidR="00FF28F5" w:rsidRPr="001F137C" w:rsidRDefault="006E5403" w:rsidP="00FF28F5">
      <w:pPr>
        <w:autoSpaceDE w:val="0"/>
        <w:autoSpaceDN w:val="0"/>
        <w:adjustRightInd w:val="0"/>
        <w:jc w:val="center"/>
        <w:rPr>
          <w:rFonts w:asciiTheme="minorHAnsi" w:hAnsiTheme="minorHAnsi" w:cstheme="minorHAnsi"/>
        </w:rPr>
      </w:pPr>
      <w:r w:rsidRPr="001F137C">
        <w:rPr>
          <w:rFonts w:asciiTheme="minorHAnsi" w:hAnsiTheme="minorHAnsi" w:cstheme="minorHAnsi"/>
          <w:noProof/>
        </w:rPr>
        <w:drawing>
          <wp:inline distT="0" distB="0" distL="0" distR="0" wp14:anchorId="616CB31D" wp14:editId="7457B6F0">
            <wp:extent cx="2524125" cy="1040433"/>
            <wp:effectExtent l="0" t="0" r="0" b="0"/>
            <wp:docPr id="206278778" name="Picture 1" descr="A picture containing tree, screenshot, green,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78778" name="Picture 1" descr="A picture containing tree, screenshot, green, plan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559" cy="1041436"/>
                    </a:xfrm>
                    <a:prstGeom prst="rect">
                      <a:avLst/>
                    </a:prstGeom>
                  </pic:spPr>
                </pic:pic>
              </a:graphicData>
            </a:graphic>
          </wp:inline>
        </w:drawing>
      </w:r>
    </w:p>
    <w:p w14:paraId="6976DB4E" w14:textId="77777777" w:rsidR="00FF28F5" w:rsidRPr="001F137C" w:rsidRDefault="00FF28F5" w:rsidP="00FF28F5">
      <w:pPr>
        <w:autoSpaceDE w:val="0"/>
        <w:autoSpaceDN w:val="0"/>
        <w:adjustRightInd w:val="0"/>
        <w:rPr>
          <w:rFonts w:asciiTheme="minorHAnsi" w:hAnsiTheme="minorHAnsi" w:cstheme="minorHAnsi"/>
        </w:rPr>
      </w:pPr>
    </w:p>
    <w:p w14:paraId="38AC3D8E" w14:textId="77777777" w:rsidR="00444803" w:rsidRPr="001F137C" w:rsidRDefault="00444803" w:rsidP="00444803">
      <w:pPr>
        <w:rPr>
          <w:rFonts w:asciiTheme="minorHAnsi" w:hAnsiTheme="minorHAnsi" w:cstheme="minorHAnsi"/>
          <w:b/>
        </w:rPr>
      </w:pPr>
      <w:r w:rsidRPr="001F137C">
        <w:rPr>
          <w:rFonts w:asciiTheme="minorHAnsi" w:hAnsiTheme="minorHAnsi" w:cstheme="minorHAnsi"/>
          <w:b/>
        </w:rPr>
        <w:t>DOCUMENT CONTROL</w:t>
      </w:r>
    </w:p>
    <w:p w14:paraId="42C23A2A" w14:textId="77777777" w:rsidR="00444803" w:rsidRPr="001F137C" w:rsidRDefault="00444803" w:rsidP="00444803">
      <w:pPr>
        <w:ind w:left="1134" w:hanging="708"/>
        <w:rPr>
          <w:rFonts w:asciiTheme="minorHAnsi" w:hAnsiTheme="minorHAnsi" w:cstheme="minorHAnsi"/>
          <w:b/>
        </w:rPr>
      </w:pPr>
    </w:p>
    <w:tbl>
      <w:tblPr>
        <w:tblStyle w:val="TableGrid"/>
        <w:tblW w:w="9634" w:type="dxa"/>
        <w:tblLook w:val="04A0" w:firstRow="1" w:lastRow="0" w:firstColumn="1" w:lastColumn="0" w:noHBand="0" w:noVBand="1"/>
      </w:tblPr>
      <w:tblGrid>
        <w:gridCol w:w="2689"/>
        <w:gridCol w:w="6945"/>
      </w:tblGrid>
      <w:tr w:rsidR="00444803" w:rsidRPr="001F137C" w14:paraId="1644DBBB" w14:textId="77777777" w:rsidTr="0022490C">
        <w:tc>
          <w:tcPr>
            <w:tcW w:w="2689" w:type="dxa"/>
          </w:tcPr>
          <w:p w14:paraId="303E4556"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 xml:space="preserve">Organisation </w:t>
            </w:r>
          </w:p>
        </w:tc>
        <w:tc>
          <w:tcPr>
            <w:tcW w:w="6945" w:type="dxa"/>
          </w:tcPr>
          <w:p w14:paraId="5FF6B32E"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b/>
              </w:rPr>
              <w:t>Stanton under Bardon Parish Council</w:t>
            </w:r>
          </w:p>
        </w:tc>
      </w:tr>
      <w:tr w:rsidR="00444803" w:rsidRPr="001F137C" w14:paraId="3F4EFB60" w14:textId="77777777" w:rsidTr="0022490C">
        <w:tc>
          <w:tcPr>
            <w:tcW w:w="2689" w:type="dxa"/>
          </w:tcPr>
          <w:p w14:paraId="6AAE5D9D"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Title</w:t>
            </w:r>
          </w:p>
        </w:tc>
        <w:tc>
          <w:tcPr>
            <w:tcW w:w="6945" w:type="dxa"/>
          </w:tcPr>
          <w:p w14:paraId="3E4A3138" w14:textId="4749A05E" w:rsidR="00444803" w:rsidRPr="001F137C" w:rsidRDefault="00617BEA" w:rsidP="0022490C">
            <w:pPr>
              <w:ind w:left="1134" w:hanging="708"/>
              <w:rPr>
                <w:rFonts w:asciiTheme="minorHAnsi" w:hAnsiTheme="minorHAnsi" w:cstheme="minorHAnsi"/>
                <w:b/>
              </w:rPr>
            </w:pPr>
            <w:r w:rsidRPr="001F137C">
              <w:rPr>
                <w:rFonts w:asciiTheme="minorHAnsi" w:hAnsiTheme="minorHAnsi" w:cstheme="minorHAnsi"/>
                <w:b/>
              </w:rPr>
              <w:t xml:space="preserve">Internal Control </w:t>
            </w:r>
            <w:r w:rsidR="00444803" w:rsidRPr="001F137C">
              <w:rPr>
                <w:rFonts w:asciiTheme="minorHAnsi" w:hAnsiTheme="minorHAnsi" w:cstheme="minorHAnsi"/>
                <w:b/>
              </w:rPr>
              <w:t>Policy</w:t>
            </w:r>
          </w:p>
        </w:tc>
      </w:tr>
      <w:tr w:rsidR="00444803" w:rsidRPr="001F137C" w14:paraId="074C10BD" w14:textId="77777777" w:rsidTr="0022490C">
        <w:tc>
          <w:tcPr>
            <w:tcW w:w="2689" w:type="dxa"/>
          </w:tcPr>
          <w:p w14:paraId="540E5708"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Policy Version</w:t>
            </w:r>
          </w:p>
        </w:tc>
        <w:tc>
          <w:tcPr>
            <w:tcW w:w="6945" w:type="dxa"/>
          </w:tcPr>
          <w:p w14:paraId="452DC0D9"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b/>
              </w:rPr>
              <w:t>1</w:t>
            </w:r>
          </w:p>
        </w:tc>
      </w:tr>
      <w:tr w:rsidR="00444803" w:rsidRPr="001F137C" w14:paraId="64F1EF3E" w14:textId="77777777" w:rsidTr="0022490C">
        <w:tc>
          <w:tcPr>
            <w:tcW w:w="2689" w:type="dxa"/>
          </w:tcPr>
          <w:p w14:paraId="0C2AD637"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Creator</w:t>
            </w:r>
          </w:p>
        </w:tc>
        <w:tc>
          <w:tcPr>
            <w:tcW w:w="6945" w:type="dxa"/>
          </w:tcPr>
          <w:p w14:paraId="6268AE41"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b/>
              </w:rPr>
              <w:t>Joanne Lowe – Parish Clerk</w:t>
            </w:r>
          </w:p>
        </w:tc>
      </w:tr>
      <w:tr w:rsidR="00444803" w:rsidRPr="001F137C" w14:paraId="4D762A50" w14:textId="77777777" w:rsidTr="0022490C">
        <w:tc>
          <w:tcPr>
            <w:tcW w:w="2689" w:type="dxa"/>
          </w:tcPr>
          <w:p w14:paraId="3074127D"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Adopted</w:t>
            </w:r>
          </w:p>
        </w:tc>
        <w:tc>
          <w:tcPr>
            <w:tcW w:w="6945" w:type="dxa"/>
          </w:tcPr>
          <w:p w14:paraId="6FF60DA3" w14:textId="2289ABFA" w:rsidR="00444803" w:rsidRPr="001F137C" w:rsidRDefault="00617BEA" w:rsidP="0022490C">
            <w:pPr>
              <w:ind w:left="1134" w:hanging="708"/>
              <w:rPr>
                <w:rFonts w:asciiTheme="minorHAnsi" w:hAnsiTheme="minorHAnsi" w:cstheme="minorHAnsi"/>
                <w:b/>
              </w:rPr>
            </w:pPr>
            <w:r w:rsidRPr="001F137C">
              <w:rPr>
                <w:rFonts w:asciiTheme="minorHAnsi" w:hAnsiTheme="minorHAnsi" w:cstheme="minorHAnsi"/>
                <w:b/>
              </w:rPr>
              <w:t>April 2024</w:t>
            </w:r>
          </w:p>
        </w:tc>
      </w:tr>
      <w:tr w:rsidR="00444803" w:rsidRPr="001F137C" w14:paraId="6F77481F" w14:textId="77777777" w:rsidTr="0022490C">
        <w:tc>
          <w:tcPr>
            <w:tcW w:w="2689" w:type="dxa"/>
          </w:tcPr>
          <w:p w14:paraId="494221E5" w14:textId="77777777" w:rsidR="00444803" w:rsidRPr="001F137C" w:rsidRDefault="00444803" w:rsidP="0022490C">
            <w:pPr>
              <w:ind w:left="1134" w:hanging="708"/>
              <w:rPr>
                <w:rFonts w:asciiTheme="minorHAnsi" w:hAnsiTheme="minorHAnsi" w:cstheme="minorHAnsi"/>
              </w:rPr>
            </w:pPr>
            <w:r w:rsidRPr="001F137C">
              <w:rPr>
                <w:rFonts w:asciiTheme="minorHAnsi" w:hAnsiTheme="minorHAnsi" w:cstheme="minorHAnsi"/>
              </w:rPr>
              <w:t>Minute Reference</w:t>
            </w:r>
          </w:p>
        </w:tc>
        <w:tc>
          <w:tcPr>
            <w:tcW w:w="6945" w:type="dxa"/>
          </w:tcPr>
          <w:p w14:paraId="091B1813" w14:textId="313841B1" w:rsidR="00444803" w:rsidRPr="001F137C" w:rsidRDefault="00FE36C4" w:rsidP="0022490C">
            <w:pPr>
              <w:ind w:left="1134" w:hanging="708"/>
              <w:rPr>
                <w:rFonts w:asciiTheme="minorHAnsi" w:hAnsiTheme="minorHAnsi" w:cstheme="minorHAnsi"/>
                <w:b/>
              </w:rPr>
            </w:pPr>
            <w:r w:rsidRPr="00FE36C4">
              <w:rPr>
                <w:rFonts w:asciiTheme="minorHAnsi" w:hAnsiTheme="minorHAnsi" w:cstheme="minorHAnsi"/>
                <w:b/>
              </w:rPr>
              <w:t>111</w:t>
            </w:r>
            <w:r w:rsidR="00444803" w:rsidRPr="00FE36C4">
              <w:rPr>
                <w:rFonts w:asciiTheme="minorHAnsi" w:hAnsiTheme="minorHAnsi" w:cstheme="minorHAnsi"/>
                <w:b/>
              </w:rPr>
              <w:t>/2023-2024</w:t>
            </w:r>
          </w:p>
        </w:tc>
      </w:tr>
      <w:tr w:rsidR="00444803" w:rsidRPr="001F137C" w14:paraId="3DC803A2" w14:textId="77777777" w:rsidTr="0022490C">
        <w:tc>
          <w:tcPr>
            <w:tcW w:w="2689" w:type="dxa"/>
          </w:tcPr>
          <w:p w14:paraId="4E16C871"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Last review Date</w:t>
            </w:r>
          </w:p>
        </w:tc>
        <w:tc>
          <w:tcPr>
            <w:tcW w:w="6945" w:type="dxa"/>
          </w:tcPr>
          <w:p w14:paraId="5B148891"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b/>
              </w:rPr>
              <w:t>N/A</w:t>
            </w:r>
          </w:p>
        </w:tc>
      </w:tr>
      <w:tr w:rsidR="00444803" w:rsidRPr="001F137C" w14:paraId="527A0D71" w14:textId="77777777" w:rsidTr="0022490C">
        <w:tc>
          <w:tcPr>
            <w:tcW w:w="2689" w:type="dxa"/>
          </w:tcPr>
          <w:p w14:paraId="3D403957" w14:textId="77777777" w:rsidR="00444803" w:rsidRPr="001F137C" w:rsidRDefault="00444803" w:rsidP="0022490C">
            <w:pPr>
              <w:ind w:left="1134" w:hanging="708"/>
              <w:rPr>
                <w:rFonts w:asciiTheme="minorHAnsi" w:hAnsiTheme="minorHAnsi" w:cstheme="minorHAnsi"/>
                <w:b/>
              </w:rPr>
            </w:pPr>
            <w:r w:rsidRPr="001F137C">
              <w:rPr>
                <w:rFonts w:asciiTheme="minorHAnsi" w:hAnsiTheme="minorHAnsi" w:cstheme="minorHAnsi"/>
              </w:rPr>
              <w:t>Next Review date</w:t>
            </w:r>
          </w:p>
        </w:tc>
        <w:tc>
          <w:tcPr>
            <w:tcW w:w="6945" w:type="dxa"/>
          </w:tcPr>
          <w:p w14:paraId="63E49020" w14:textId="549925CF" w:rsidR="00444803" w:rsidRPr="001F137C" w:rsidRDefault="00253F69" w:rsidP="0022490C">
            <w:pPr>
              <w:ind w:left="1134" w:hanging="708"/>
              <w:rPr>
                <w:rFonts w:asciiTheme="minorHAnsi" w:hAnsiTheme="minorHAnsi" w:cstheme="minorHAnsi"/>
                <w:b/>
              </w:rPr>
            </w:pPr>
            <w:r>
              <w:rPr>
                <w:rFonts w:asciiTheme="minorHAnsi" w:hAnsiTheme="minorHAnsi" w:cstheme="minorHAnsi"/>
                <w:b/>
              </w:rPr>
              <w:t>May 2025</w:t>
            </w:r>
          </w:p>
        </w:tc>
      </w:tr>
    </w:tbl>
    <w:p w14:paraId="15C4C452" w14:textId="77777777" w:rsidR="00444803" w:rsidRPr="001F137C" w:rsidRDefault="00444803" w:rsidP="001F137C">
      <w:pPr>
        <w:autoSpaceDE w:val="0"/>
        <w:autoSpaceDN w:val="0"/>
        <w:adjustRightInd w:val="0"/>
        <w:rPr>
          <w:rFonts w:asciiTheme="minorHAnsi" w:hAnsiTheme="minorHAnsi" w:cstheme="minorHAnsi"/>
          <w:b/>
        </w:rPr>
      </w:pPr>
    </w:p>
    <w:p w14:paraId="5E6513C3" w14:textId="77777777" w:rsidR="00617BEA" w:rsidRPr="001F137C" w:rsidRDefault="00617BEA" w:rsidP="00617BEA">
      <w:pPr>
        <w:autoSpaceDE w:val="0"/>
        <w:autoSpaceDN w:val="0"/>
        <w:adjustRightInd w:val="0"/>
        <w:rPr>
          <w:rFonts w:asciiTheme="minorHAnsi" w:hAnsiTheme="minorHAnsi" w:cstheme="minorHAnsi"/>
        </w:rPr>
      </w:pPr>
    </w:p>
    <w:p w14:paraId="250C5AEE" w14:textId="02269108" w:rsidR="00617BEA" w:rsidRPr="001F137C" w:rsidRDefault="00617BEA" w:rsidP="00617BEA">
      <w:pPr>
        <w:autoSpaceDE w:val="0"/>
        <w:autoSpaceDN w:val="0"/>
        <w:adjustRightInd w:val="0"/>
        <w:rPr>
          <w:rFonts w:asciiTheme="minorHAnsi" w:hAnsiTheme="minorHAnsi" w:cstheme="minorHAnsi"/>
          <w:b/>
          <w:bCs/>
        </w:rPr>
      </w:pPr>
      <w:r w:rsidRPr="001F137C">
        <w:rPr>
          <w:rFonts w:asciiTheme="minorHAnsi" w:hAnsiTheme="minorHAnsi" w:cstheme="minorHAnsi"/>
          <w:b/>
          <w:bCs/>
        </w:rPr>
        <w:t>INTRODUCTION</w:t>
      </w:r>
    </w:p>
    <w:p w14:paraId="095B4652" w14:textId="77777777" w:rsidR="00617BEA" w:rsidRPr="001F137C" w:rsidRDefault="00617BEA" w:rsidP="00617BEA">
      <w:pPr>
        <w:autoSpaceDE w:val="0"/>
        <w:autoSpaceDN w:val="0"/>
        <w:adjustRightInd w:val="0"/>
        <w:rPr>
          <w:rFonts w:asciiTheme="minorHAnsi" w:hAnsiTheme="minorHAnsi" w:cstheme="minorHAnsi"/>
        </w:rPr>
      </w:pPr>
    </w:p>
    <w:p w14:paraId="6CD6DF41" w14:textId="6FE32B8E" w:rsidR="001F137C" w:rsidRPr="001F137C" w:rsidRDefault="001F137C" w:rsidP="001F137C">
      <w:p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Regulation 4 of the Accounts and Audit Regulations, 2003 as amended, imposes a duty</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on local councils to ensure “that the financial management of the body is adequate and</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effective and that the body has a sound system of internal control.”</w:t>
      </w:r>
    </w:p>
    <w:p w14:paraId="154551D2"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75AED4EB" w14:textId="6C3F20F4" w:rsidR="001F137C" w:rsidRDefault="001F137C" w:rsidP="001F137C">
      <w:p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Local councils are required, at least once a year, to conduct, in accordance with proper</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practices, a review of the effectiveness of its system of internal control. The council is</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required to sign the annual governance statement (on the annual return submitted to the</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external auditor) to evidence that this review has been undertaken.</w:t>
      </w:r>
    </w:p>
    <w:p w14:paraId="3B398002" w14:textId="77777777" w:rsidR="00B16A8E" w:rsidRDefault="00B16A8E" w:rsidP="001F137C">
      <w:pPr>
        <w:autoSpaceDE w:val="0"/>
        <w:autoSpaceDN w:val="0"/>
        <w:adjustRightInd w:val="0"/>
        <w:rPr>
          <w:rFonts w:asciiTheme="minorHAnsi" w:eastAsiaTheme="minorHAnsi" w:hAnsiTheme="minorHAnsi" w:cstheme="minorHAnsi"/>
          <w:lang w:eastAsia="en-US"/>
        </w:rPr>
      </w:pPr>
    </w:p>
    <w:p w14:paraId="15ADE1C0" w14:textId="75554F12" w:rsidR="00B16A8E" w:rsidRPr="001F137C" w:rsidRDefault="00B16A8E" w:rsidP="00B16A8E">
      <w:pPr>
        <w:autoSpaceDE w:val="0"/>
        <w:autoSpaceDN w:val="0"/>
        <w:adjustRightInd w:val="0"/>
        <w:rPr>
          <w:rFonts w:asciiTheme="minorHAnsi" w:hAnsiTheme="minorHAnsi" w:cstheme="minorHAnsi"/>
        </w:rPr>
      </w:pPr>
      <w:r w:rsidRPr="001F137C">
        <w:rPr>
          <w:rFonts w:asciiTheme="minorHAnsi" w:hAnsiTheme="minorHAnsi" w:cstheme="minorHAnsi"/>
        </w:rPr>
        <w:t xml:space="preserve">The review of the effectiveness of the system of internal control is informed by the work and any issues identified by: </w:t>
      </w:r>
    </w:p>
    <w:p w14:paraId="4ABA4E21" w14:textId="77777777" w:rsidR="00B16A8E" w:rsidRPr="001F137C" w:rsidRDefault="00B16A8E" w:rsidP="00B16A8E">
      <w:pPr>
        <w:autoSpaceDE w:val="0"/>
        <w:autoSpaceDN w:val="0"/>
        <w:adjustRightInd w:val="0"/>
        <w:rPr>
          <w:rFonts w:asciiTheme="minorHAnsi" w:hAnsiTheme="minorHAnsi" w:cstheme="minorHAnsi"/>
        </w:rPr>
      </w:pPr>
    </w:p>
    <w:p w14:paraId="6854177C" w14:textId="77777777" w:rsidR="00B16A8E" w:rsidRPr="001F137C" w:rsidRDefault="00B16A8E" w:rsidP="00B16A8E">
      <w:pPr>
        <w:autoSpaceDE w:val="0"/>
        <w:autoSpaceDN w:val="0"/>
        <w:adjustRightInd w:val="0"/>
        <w:ind w:left="720"/>
        <w:rPr>
          <w:rFonts w:asciiTheme="minorHAnsi" w:hAnsiTheme="minorHAnsi" w:cstheme="minorHAnsi"/>
        </w:rPr>
      </w:pPr>
      <w:r w:rsidRPr="001F137C">
        <w:rPr>
          <w:rFonts w:asciiTheme="minorHAnsi" w:hAnsiTheme="minorHAnsi" w:cstheme="minorHAnsi"/>
        </w:rPr>
        <w:t xml:space="preserve">▪ Full Council – identification of new activities </w:t>
      </w:r>
    </w:p>
    <w:p w14:paraId="7D15E588" w14:textId="77777777" w:rsidR="00B16A8E" w:rsidRPr="001F137C" w:rsidRDefault="00B16A8E" w:rsidP="00B16A8E">
      <w:pPr>
        <w:autoSpaceDE w:val="0"/>
        <w:autoSpaceDN w:val="0"/>
        <w:adjustRightInd w:val="0"/>
        <w:ind w:left="720"/>
        <w:rPr>
          <w:rFonts w:asciiTheme="minorHAnsi" w:hAnsiTheme="minorHAnsi" w:cstheme="minorHAnsi"/>
        </w:rPr>
      </w:pPr>
      <w:r w:rsidRPr="001F137C">
        <w:rPr>
          <w:rFonts w:asciiTheme="minorHAnsi" w:hAnsiTheme="minorHAnsi" w:cstheme="minorHAnsi"/>
        </w:rPr>
        <w:t xml:space="preserve">▪ Clerk to the Council/RFO who has responsibility for the development and maintenance of the internal control environment and managing risks – risks identified </w:t>
      </w:r>
    </w:p>
    <w:p w14:paraId="4C138B6A" w14:textId="77777777" w:rsidR="00B16A8E" w:rsidRPr="001F137C" w:rsidRDefault="00B16A8E" w:rsidP="00B16A8E">
      <w:pPr>
        <w:autoSpaceDE w:val="0"/>
        <w:autoSpaceDN w:val="0"/>
        <w:adjustRightInd w:val="0"/>
        <w:ind w:left="720"/>
        <w:rPr>
          <w:rFonts w:asciiTheme="minorHAnsi" w:hAnsiTheme="minorHAnsi" w:cstheme="minorHAnsi"/>
        </w:rPr>
      </w:pPr>
      <w:r w:rsidRPr="001F137C">
        <w:rPr>
          <w:rFonts w:asciiTheme="minorHAnsi" w:hAnsiTheme="minorHAnsi" w:cstheme="minorHAnsi"/>
        </w:rPr>
        <w:t xml:space="preserve">▪ Internal Auditor who reviews the Council’s system of internal control. The auditor will make a written report to the Council (in addition to IA Section Report in the AGAR) – action arising from reports </w:t>
      </w:r>
    </w:p>
    <w:p w14:paraId="24D848D6" w14:textId="77777777" w:rsidR="00B16A8E" w:rsidRPr="001F137C" w:rsidRDefault="00B16A8E" w:rsidP="00B16A8E">
      <w:pPr>
        <w:autoSpaceDE w:val="0"/>
        <w:autoSpaceDN w:val="0"/>
        <w:adjustRightInd w:val="0"/>
        <w:ind w:left="720"/>
        <w:rPr>
          <w:rFonts w:asciiTheme="minorHAnsi" w:hAnsiTheme="minorHAnsi" w:cstheme="minorHAnsi"/>
        </w:rPr>
      </w:pPr>
      <w:r w:rsidRPr="001F137C">
        <w:rPr>
          <w:rFonts w:asciiTheme="minorHAnsi" w:hAnsiTheme="minorHAnsi" w:cstheme="minorHAnsi"/>
        </w:rPr>
        <w:t xml:space="preserve">▪ The Council’s External Auditors who make the final check using the Annual Governance &amp; Accountability Return, a form completed and signed by the RFO, the Chairman and the Internal Auditor. The External Auditor issues an annual audit certificate – action arising from AGAR. </w:t>
      </w:r>
    </w:p>
    <w:p w14:paraId="186EFFBA" w14:textId="77777777" w:rsidR="00B16A8E" w:rsidRPr="001F137C" w:rsidRDefault="00B16A8E" w:rsidP="00B16A8E">
      <w:pPr>
        <w:autoSpaceDE w:val="0"/>
        <w:autoSpaceDN w:val="0"/>
        <w:adjustRightInd w:val="0"/>
        <w:ind w:left="720"/>
        <w:rPr>
          <w:rFonts w:asciiTheme="minorHAnsi" w:hAnsiTheme="minorHAnsi" w:cstheme="minorHAnsi"/>
        </w:rPr>
      </w:pPr>
      <w:r w:rsidRPr="001F137C">
        <w:rPr>
          <w:rFonts w:asciiTheme="minorHAnsi" w:hAnsiTheme="minorHAnsi" w:cstheme="minorHAnsi"/>
        </w:rPr>
        <w:t>▪ Council meetings and on-going business – significant issues that are raised during the year</w:t>
      </w:r>
    </w:p>
    <w:p w14:paraId="54F6A893" w14:textId="77777777" w:rsidR="00B16A8E" w:rsidRPr="001F137C" w:rsidRDefault="00B16A8E" w:rsidP="001F137C">
      <w:pPr>
        <w:autoSpaceDE w:val="0"/>
        <w:autoSpaceDN w:val="0"/>
        <w:adjustRightInd w:val="0"/>
        <w:rPr>
          <w:rFonts w:asciiTheme="minorHAnsi" w:eastAsiaTheme="minorHAnsi" w:hAnsiTheme="minorHAnsi" w:cstheme="minorHAnsi"/>
          <w:lang w:eastAsia="en-US"/>
        </w:rPr>
      </w:pPr>
    </w:p>
    <w:p w14:paraId="3102E01E"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44D65366" w14:textId="4E882E2F" w:rsidR="001F137C" w:rsidRDefault="001F137C" w:rsidP="001F137C">
      <w:pPr>
        <w:autoSpaceDE w:val="0"/>
        <w:autoSpaceDN w:val="0"/>
        <w:adjustRightInd w:val="0"/>
        <w:rPr>
          <w:rFonts w:asciiTheme="minorHAnsi" w:eastAsiaTheme="minorHAnsi" w:hAnsiTheme="minorHAnsi" w:cstheme="minorHAnsi"/>
          <w:lang w:eastAsia="en-US"/>
        </w:rPr>
      </w:pPr>
      <w:proofErr w:type="gramStart"/>
      <w:r w:rsidRPr="001F137C">
        <w:rPr>
          <w:rFonts w:asciiTheme="minorHAnsi" w:eastAsiaTheme="minorHAnsi" w:hAnsiTheme="minorHAnsi" w:cstheme="minorHAnsi"/>
          <w:lang w:eastAsia="en-US"/>
        </w:rPr>
        <w:t>In order for</w:t>
      </w:r>
      <w:proofErr w:type="gramEnd"/>
      <w:r w:rsidRPr="001F137C">
        <w:rPr>
          <w:rFonts w:asciiTheme="minorHAnsi" w:eastAsiaTheme="minorHAnsi" w:hAnsiTheme="minorHAnsi" w:cstheme="minorHAnsi"/>
          <w:lang w:eastAsia="en-US"/>
        </w:rPr>
        <w:t xml:space="preserve"> the Parish Council to review the effectiveness of the internal control system</w:t>
      </w:r>
      <w:r>
        <w:rPr>
          <w:rFonts w:asciiTheme="minorHAnsi" w:eastAsiaTheme="minorHAnsi" w:hAnsiTheme="minorHAnsi" w:cstheme="minorHAnsi"/>
          <w:lang w:eastAsia="en-US"/>
        </w:rPr>
        <w:t xml:space="preserve"> </w:t>
      </w:r>
      <w:r w:rsidRPr="001F137C">
        <w:rPr>
          <w:rFonts w:asciiTheme="minorHAnsi" w:eastAsiaTheme="minorHAnsi" w:hAnsiTheme="minorHAnsi" w:cstheme="minorHAnsi"/>
          <w:lang w:eastAsia="en-US"/>
        </w:rPr>
        <w:t>there needs to be clarity on the internal controls in place.</w:t>
      </w:r>
    </w:p>
    <w:p w14:paraId="570B6B83" w14:textId="77777777" w:rsidR="00B16A8E" w:rsidRDefault="00B16A8E" w:rsidP="001F137C">
      <w:pPr>
        <w:autoSpaceDE w:val="0"/>
        <w:autoSpaceDN w:val="0"/>
        <w:adjustRightInd w:val="0"/>
        <w:rPr>
          <w:rFonts w:asciiTheme="minorHAnsi" w:eastAsiaTheme="minorHAnsi" w:hAnsiTheme="minorHAnsi" w:cstheme="minorHAnsi"/>
          <w:lang w:eastAsia="en-US"/>
        </w:rPr>
      </w:pPr>
    </w:p>
    <w:p w14:paraId="218BE631" w14:textId="047CEAD5" w:rsidR="001F137C" w:rsidRPr="001F137C" w:rsidRDefault="001F137C" w:rsidP="001F137C">
      <w:pPr>
        <w:autoSpaceDE w:val="0"/>
        <w:autoSpaceDN w:val="0"/>
        <w:adjustRightInd w:val="0"/>
        <w:rPr>
          <w:rFonts w:asciiTheme="minorHAnsi" w:eastAsiaTheme="minorHAnsi" w:hAnsiTheme="minorHAnsi" w:cstheme="minorHAnsi"/>
          <w:b/>
          <w:bCs/>
          <w:lang w:eastAsia="en-US"/>
        </w:rPr>
      </w:pPr>
      <w:r w:rsidRPr="001F137C">
        <w:rPr>
          <w:rFonts w:asciiTheme="minorHAnsi" w:eastAsiaTheme="minorHAnsi" w:hAnsiTheme="minorHAnsi" w:cstheme="minorHAnsi"/>
          <w:b/>
          <w:bCs/>
          <w:lang w:eastAsia="en-US"/>
        </w:rPr>
        <w:t>Cash Books and Bank Reconciliations</w:t>
      </w:r>
    </w:p>
    <w:p w14:paraId="1B121FA2" w14:textId="77777777" w:rsidR="001F137C" w:rsidRPr="001F137C" w:rsidRDefault="001F137C" w:rsidP="001F137C">
      <w:pPr>
        <w:autoSpaceDE w:val="0"/>
        <w:autoSpaceDN w:val="0"/>
        <w:adjustRightInd w:val="0"/>
        <w:rPr>
          <w:rFonts w:asciiTheme="minorHAnsi" w:eastAsiaTheme="minorHAnsi" w:hAnsiTheme="minorHAnsi" w:cstheme="minorHAnsi"/>
          <w:sz w:val="16"/>
          <w:szCs w:val="16"/>
          <w:lang w:eastAsia="en-US"/>
        </w:rPr>
      </w:pPr>
    </w:p>
    <w:p w14:paraId="289ADCF2" w14:textId="4EC86052" w:rsidR="001F137C" w:rsidRPr="001F137C" w:rsidRDefault="001F137C" w:rsidP="001F137C">
      <w:pPr>
        <w:pStyle w:val="ListParagraph"/>
        <w:numPr>
          <w:ilvl w:val="0"/>
          <w:numId w:val="4"/>
        </w:numPr>
        <w:autoSpaceDE w:val="0"/>
        <w:autoSpaceDN w:val="0"/>
        <w:adjustRightInd w:val="0"/>
        <w:ind w:left="36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cash book is kept electronically, maintained up to date from original documents (cash received, invoices, payments (s/o, bacs) made and cheques as they are prepared).</w:t>
      </w:r>
    </w:p>
    <w:p w14:paraId="5A1783BE"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581AEA22" w14:textId="5B765BD2" w:rsidR="001F137C" w:rsidRPr="001F137C" w:rsidRDefault="001F137C" w:rsidP="001F137C">
      <w:pPr>
        <w:pStyle w:val="ListParagraph"/>
        <w:numPr>
          <w:ilvl w:val="0"/>
          <w:numId w:val="4"/>
        </w:numPr>
        <w:autoSpaceDE w:val="0"/>
        <w:autoSpaceDN w:val="0"/>
        <w:adjustRightInd w:val="0"/>
        <w:ind w:left="36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lastRenderedPageBreak/>
        <w:t>The cash book is reconciled to the bank statement every month.</w:t>
      </w:r>
    </w:p>
    <w:p w14:paraId="7058B727"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1B94F95D" w14:textId="22855200" w:rsidR="001F137C" w:rsidRPr="001F137C" w:rsidRDefault="001F137C" w:rsidP="001F137C">
      <w:pPr>
        <w:pStyle w:val="ListParagraph"/>
        <w:numPr>
          <w:ilvl w:val="0"/>
          <w:numId w:val="4"/>
        </w:numPr>
        <w:autoSpaceDE w:val="0"/>
        <w:autoSpaceDN w:val="0"/>
        <w:adjustRightInd w:val="0"/>
        <w:ind w:left="36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Reconciled accounts are presented quarterly at Parish Council meeting for reference and are signed and approved by Chairman</w:t>
      </w:r>
    </w:p>
    <w:p w14:paraId="79B52177"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5499FECD" w14:textId="13A710C0" w:rsidR="001F137C" w:rsidRPr="001F137C" w:rsidRDefault="001F137C" w:rsidP="001F137C">
      <w:pPr>
        <w:pStyle w:val="ListParagraph"/>
        <w:numPr>
          <w:ilvl w:val="0"/>
          <w:numId w:val="4"/>
        </w:numPr>
        <w:autoSpaceDE w:val="0"/>
        <w:autoSpaceDN w:val="0"/>
        <w:adjustRightInd w:val="0"/>
        <w:ind w:left="36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cash books, payments and receipts, and bank reconciliation is reviewed and approved by a member of the Parish Council, with reference to the underlying records (bank statements and minutes plus copies of accounts papers etc) at least quarterly</w:t>
      </w:r>
    </w:p>
    <w:p w14:paraId="4E8318DD" w14:textId="77777777" w:rsidR="00B16A8E" w:rsidRDefault="00B16A8E" w:rsidP="00B16A8E">
      <w:pPr>
        <w:spacing w:after="160" w:line="259" w:lineRule="auto"/>
        <w:rPr>
          <w:rFonts w:asciiTheme="minorHAnsi" w:eastAsiaTheme="minorHAnsi" w:hAnsiTheme="minorHAnsi" w:cstheme="minorHAnsi"/>
          <w:lang w:eastAsia="en-US"/>
        </w:rPr>
      </w:pPr>
    </w:p>
    <w:p w14:paraId="32D0E68D" w14:textId="40FD3FBD" w:rsidR="001F137C" w:rsidRPr="001F137C" w:rsidRDefault="001F137C" w:rsidP="00B16A8E">
      <w:pPr>
        <w:spacing w:after="160" w:line="259" w:lineRule="auto"/>
        <w:rPr>
          <w:rFonts w:asciiTheme="minorHAnsi" w:eastAsiaTheme="minorHAnsi" w:hAnsiTheme="minorHAnsi" w:cstheme="minorHAnsi"/>
          <w:b/>
          <w:bCs/>
          <w:lang w:eastAsia="en-US"/>
        </w:rPr>
      </w:pPr>
      <w:r w:rsidRPr="001F137C">
        <w:rPr>
          <w:rFonts w:asciiTheme="minorHAnsi" w:eastAsiaTheme="minorHAnsi" w:hAnsiTheme="minorHAnsi" w:cstheme="minorHAnsi"/>
          <w:b/>
          <w:bCs/>
          <w:lang w:eastAsia="en-US"/>
        </w:rPr>
        <w:t>Financial Regulations &amp; Standing Orders</w:t>
      </w:r>
    </w:p>
    <w:p w14:paraId="4279C8C4" w14:textId="77777777" w:rsidR="001F137C" w:rsidRPr="001F137C" w:rsidRDefault="001F137C" w:rsidP="001F137C">
      <w:pPr>
        <w:autoSpaceDE w:val="0"/>
        <w:autoSpaceDN w:val="0"/>
        <w:adjustRightInd w:val="0"/>
        <w:rPr>
          <w:rFonts w:asciiTheme="minorHAnsi" w:eastAsiaTheme="minorHAnsi" w:hAnsiTheme="minorHAnsi" w:cstheme="minorHAnsi"/>
          <w:b/>
          <w:bCs/>
          <w:lang w:eastAsia="en-US"/>
        </w:rPr>
      </w:pPr>
    </w:p>
    <w:p w14:paraId="79D37BAF" w14:textId="67543626"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Parish Council has adopted financial regulations and standing orders, based on the model versions prepared by NALC. The regulations and orders are reviewed for continued relevance at least annually and amended where necessary by the Responsible Financial Officer with any proposed amendments subject to approval by the Parish Council.</w:t>
      </w:r>
    </w:p>
    <w:p w14:paraId="2185A44F"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79BA0D6F" w14:textId="0947C60D" w:rsidR="001F137C" w:rsidRPr="001F137C" w:rsidRDefault="001F137C" w:rsidP="001F137C">
      <w:pPr>
        <w:autoSpaceDE w:val="0"/>
        <w:autoSpaceDN w:val="0"/>
        <w:adjustRightInd w:val="0"/>
        <w:rPr>
          <w:rFonts w:asciiTheme="minorHAnsi" w:eastAsiaTheme="minorHAnsi" w:hAnsiTheme="minorHAnsi" w:cstheme="minorHAnsi"/>
          <w:b/>
          <w:bCs/>
          <w:lang w:eastAsia="en-US"/>
        </w:rPr>
      </w:pPr>
      <w:r w:rsidRPr="001F137C">
        <w:rPr>
          <w:rFonts w:asciiTheme="minorHAnsi" w:eastAsiaTheme="minorHAnsi" w:hAnsiTheme="minorHAnsi" w:cstheme="minorHAnsi"/>
          <w:b/>
          <w:bCs/>
          <w:lang w:eastAsia="en-US"/>
        </w:rPr>
        <w:t>Payment controls</w:t>
      </w:r>
    </w:p>
    <w:p w14:paraId="744F7E68" w14:textId="77777777" w:rsidR="001F137C" w:rsidRPr="001F137C" w:rsidRDefault="001F137C" w:rsidP="001F137C">
      <w:pPr>
        <w:pStyle w:val="ListParagraph"/>
        <w:autoSpaceDE w:val="0"/>
        <w:autoSpaceDN w:val="0"/>
        <w:adjustRightInd w:val="0"/>
        <w:ind w:left="360"/>
        <w:rPr>
          <w:rFonts w:asciiTheme="minorHAnsi" w:eastAsiaTheme="minorHAnsi" w:hAnsiTheme="minorHAnsi" w:cstheme="minorHAnsi"/>
          <w:lang w:eastAsia="en-US"/>
        </w:rPr>
      </w:pPr>
    </w:p>
    <w:p w14:paraId="7959A158" w14:textId="5B669D30"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Depending on the nature of the supply, the RFO checks the purchase invoice to indicate that the supply has been received, that the supply has not previously been paid and that the invoice calculations are correct.</w:t>
      </w:r>
    </w:p>
    <w:p w14:paraId="7E8FB6C2" w14:textId="60B601E0"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Purchase orders/emails/letters ordering the work are matched to purchase invoices where applicable.</w:t>
      </w:r>
    </w:p>
    <w:p w14:paraId="6A63322D" w14:textId="74172BC0"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All invoices for payment are listed on the report tabled at a meeting where the expenditure is to be authorised for payment.</w:t>
      </w:r>
    </w:p>
    <w:p w14:paraId="7A88D25E" w14:textId="3406B1DD"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Payments made are attached to the minutes of the meeting.</w:t>
      </w:r>
    </w:p>
    <w:p w14:paraId="6DFB612C" w14:textId="1E4BE127"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 xml:space="preserve">Original invoices are available to the Councillors signing the cheques or authorising bacs </w:t>
      </w:r>
      <w:proofErr w:type="gramStart"/>
      <w:r w:rsidRPr="001F137C">
        <w:rPr>
          <w:rFonts w:asciiTheme="minorHAnsi" w:eastAsiaTheme="minorHAnsi" w:hAnsiTheme="minorHAnsi" w:cstheme="minorHAnsi"/>
          <w:lang w:eastAsia="en-US"/>
        </w:rPr>
        <w:t>payment..</w:t>
      </w:r>
      <w:proofErr w:type="gramEnd"/>
    </w:p>
    <w:p w14:paraId="5FCBCD18" w14:textId="7A0EC2BB"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Cheques &amp; BAC payments will be signed by two councillors, who are authorised to sign on the Council’s bank mandate</w:t>
      </w:r>
    </w:p>
    <w:p w14:paraId="2887F227" w14:textId="08C48F6E"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RFO is authorised to transfer funds from one account to another.</w:t>
      </w:r>
    </w:p>
    <w:p w14:paraId="745A7987" w14:textId="0A825092"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 xml:space="preserve">The RFO </w:t>
      </w:r>
      <w:proofErr w:type="gramStart"/>
      <w:r w:rsidRPr="001F137C">
        <w:rPr>
          <w:rFonts w:asciiTheme="minorHAnsi" w:eastAsiaTheme="minorHAnsi" w:hAnsiTheme="minorHAnsi" w:cstheme="minorHAnsi"/>
          <w:lang w:eastAsia="en-US"/>
        </w:rPr>
        <w:t>maintains control of the cheque book at all times</w:t>
      </w:r>
      <w:proofErr w:type="gramEnd"/>
      <w:r w:rsidRPr="001F137C">
        <w:rPr>
          <w:rFonts w:asciiTheme="minorHAnsi" w:eastAsiaTheme="minorHAnsi" w:hAnsiTheme="minorHAnsi" w:cstheme="minorHAnsi"/>
          <w:lang w:eastAsia="en-US"/>
        </w:rPr>
        <w:t>, cheques will only be issued and signed for payments approved in Council meetings except for special circumstances whereby the Chairman and Vice Chairman give authority.</w:t>
      </w:r>
    </w:p>
    <w:p w14:paraId="4FBC46FE" w14:textId="63FE1B30"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Every payment is identified by a sequential unique number. This number is used to identify the transaction in the payments cash book, the invoice and cross referenced to the bank statement.</w:t>
      </w:r>
    </w:p>
    <w:p w14:paraId="127B90D3" w14:textId="412977C5"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When invoices are paid by cheque, they are with identified by the cheque number and referenced in the cash book by the cheque number, as well by the unique identifier. This is cross checked with the bank statements.</w:t>
      </w:r>
    </w:p>
    <w:p w14:paraId="6CD200D0" w14:textId="77777777" w:rsidR="001F137C" w:rsidRPr="001F137C" w:rsidRDefault="001F137C" w:rsidP="001F137C">
      <w:pPr>
        <w:autoSpaceDE w:val="0"/>
        <w:autoSpaceDN w:val="0"/>
        <w:adjustRightInd w:val="0"/>
        <w:rPr>
          <w:rFonts w:asciiTheme="minorHAnsi" w:eastAsiaTheme="minorHAnsi" w:hAnsiTheme="minorHAnsi" w:cstheme="minorHAnsi"/>
          <w:lang w:eastAsia="en-US"/>
        </w:rPr>
      </w:pPr>
    </w:p>
    <w:p w14:paraId="33F92E51" w14:textId="77777777" w:rsidR="001F137C" w:rsidRPr="001F137C" w:rsidRDefault="001F137C" w:rsidP="001F137C">
      <w:pPr>
        <w:autoSpaceDE w:val="0"/>
        <w:autoSpaceDN w:val="0"/>
        <w:adjustRightInd w:val="0"/>
        <w:rPr>
          <w:rFonts w:asciiTheme="minorHAnsi" w:eastAsiaTheme="minorHAnsi" w:hAnsiTheme="minorHAnsi" w:cstheme="minorHAnsi"/>
          <w:b/>
          <w:bCs/>
          <w:lang w:eastAsia="en-US"/>
        </w:rPr>
      </w:pPr>
      <w:r w:rsidRPr="001F137C">
        <w:rPr>
          <w:rFonts w:asciiTheme="minorHAnsi" w:eastAsiaTheme="minorHAnsi" w:hAnsiTheme="minorHAnsi" w:cstheme="minorHAnsi"/>
          <w:b/>
          <w:bCs/>
          <w:lang w:eastAsia="en-US"/>
        </w:rPr>
        <w:t>Payments made under section 137 of the 1972 LGA</w:t>
      </w:r>
    </w:p>
    <w:p w14:paraId="4184BBAB" w14:textId="77777777" w:rsidR="001F137C" w:rsidRPr="001F137C" w:rsidRDefault="001F137C" w:rsidP="001F137C">
      <w:pPr>
        <w:autoSpaceDE w:val="0"/>
        <w:autoSpaceDN w:val="0"/>
        <w:adjustRightInd w:val="0"/>
        <w:rPr>
          <w:rFonts w:asciiTheme="minorHAnsi" w:eastAsiaTheme="minorHAnsi" w:hAnsiTheme="minorHAnsi" w:cstheme="minorHAnsi"/>
          <w:b/>
          <w:bCs/>
          <w:lang w:eastAsia="en-US"/>
        </w:rPr>
      </w:pPr>
    </w:p>
    <w:p w14:paraId="511472B8" w14:textId="77777777"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A separate s137 account is maintained</w:t>
      </w:r>
    </w:p>
    <w:p w14:paraId="1B78587D" w14:textId="77777777"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RFO calculates the maximum amount of s137 expenditure able to be made each year and ensures that it is not exceeded</w:t>
      </w:r>
    </w:p>
    <w:p w14:paraId="71921526" w14:textId="77777777"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Where requests for expenditure from s137 are made this is made clear at the meeting where the payment is to be approved.</w:t>
      </w:r>
    </w:p>
    <w:p w14:paraId="16303A4B" w14:textId="3A412E18" w:rsidR="001F137C" w:rsidRPr="001F137C" w:rsidRDefault="001F137C" w:rsidP="001F137C">
      <w:pPr>
        <w:pStyle w:val="ListParagraph"/>
        <w:numPr>
          <w:ilvl w:val="0"/>
          <w:numId w:val="6"/>
        </w:numPr>
        <w:autoSpaceDE w:val="0"/>
        <w:autoSpaceDN w:val="0"/>
        <w:adjustRightInd w:val="0"/>
        <w:rPr>
          <w:rFonts w:asciiTheme="minorHAnsi" w:eastAsiaTheme="minorHAnsi" w:hAnsiTheme="minorHAnsi" w:cstheme="minorHAnsi"/>
          <w:lang w:eastAsia="en-US"/>
        </w:rPr>
      </w:pPr>
      <w:r w:rsidRPr="001F137C">
        <w:rPr>
          <w:rFonts w:asciiTheme="minorHAnsi" w:eastAsiaTheme="minorHAnsi" w:hAnsiTheme="minorHAnsi" w:cstheme="minorHAnsi"/>
          <w:lang w:eastAsia="en-US"/>
        </w:rPr>
        <w:t>The proper minute authorising expenditure from s137 is prepared on each occasion.</w:t>
      </w:r>
    </w:p>
    <w:p w14:paraId="4C16514B" w14:textId="77777777" w:rsidR="001F137C" w:rsidRPr="001F137C" w:rsidRDefault="001F137C" w:rsidP="00617BEA">
      <w:pPr>
        <w:autoSpaceDE w:val="0"/>
        <w:autoSpaceDN w:val="0"/>
        <w:adjustRightInd w:val="0"/>
        <w:rPr>
          <w:rFonts w:asciiTheme="minorHAnsi" w:hAnsiTheme="minorHAnsi" w:cstheme="minorHAnsi"/>
        </w:rPr>
      </w:pPr>
    </w:p>
    <w:p w14:paraId="63C2115E" w14:textId="0D503C11" w:rsidR="00D1757E" w:rsidRPr="001F137C" w:rsidRDefault="00617BEA" w:rsidP="00617BEA">
      <w:pPr>
        <w:autoSpaceDE w:val="0"/>
        <w:autoSpaceDN w:val="0"/>
        <w:adjustRightInd w:val="0"/>
        <w:rPr>
          <w:rFonts w:asciiTheme="minorHAnsi" w:eastAsiaTheme="minorHAnsi" w:hAnsiTheme="minorHAnsi" w:cstheme="minorHAnsi"/>
          <w:b/>
          <w:bCs/>
          <w:lang w:eastAsia="en-US"/>
        </w:rPr>
      </w:pPr>
      <w:r w:rsidRPr="001F137C">
        <w:rPr>
          <w:rFonts w:asciiTheme="minorHAnsi" w:eastAsiaTheme="minorHAnsi" w:hAnsiTheme="minorHAnsi" w:cstheme="minorHAnsi"/>
          <w:b/>
          <w:bCs/>
          <w:lang w:eastAsia="en-US"/>
        </w:rPr>
        <w:t>Council</w:t>
      </w:r>
      <w:r w:rsidR="001F137C" w:rsidRPr="001F137C">
        <w:rPr>
          <w:rFonts w:asciiTheme="minorHAnsi" w:eastAsiaTheme="minorHAnsi" w:hAnsiTheme="minorHAnsi" w:cstheme="minorHAnsi"/>
          <w:b/>
          <w:bCs/>
          <w:lang w:eastAsia="en-US"/>
        </w:rPr>
        <w:t xml:space="preserve"> Procedures</w:t>
      </w:r>
    </w:p>
    <w:p w14:paraId="3A1FEFC2" w14:textId="77777777" w:rsidR="00D1757E" w:rsidRPr="001F137C" w:rsidRDefault="00D1757E" w:rsidP="00617BEA">
      <w:pPr>
        <w:autoSpaceDE w:val="0"/>
        <w:autoSpaceDN w:val="0"/>
        <w:adjustRightInd w:val="0"/>
        <w:rPr>
          <w:rFonts w:asciiTheme="minorHAnsi" w:hAnsiTheme="minorHAnsi" w:cstheme="minorHAnsi"/>
        </w:rPr>
      </w:pPr>
    </w:p>
    <w:p w14:paraId="39F85710" w14:textId="3D761660"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lastRenderedPageBreak/>
        <w:t>The Council appoint</w:t>
      </w:r>
      <w:r w:rsidR="00D1757E" w:rsidRPr="001F137C">
        <w:rPr>
          <w:rFonts w:asciiTheme="minorHAnsi" w:hAnsiTheme="minorHAnsi" w:cstheme="minorHAnsi"/>
        </w:rPr>
        <w:t>s</w:t>
      </w:r>
      <w:r w:rsidRPr="001F137C">
        <w:rPr>
          <w:rFonts w:asciiTheme="minorHAnsi" w:hAnsiTheme="minorHAnsi" w:cstheme="minorHAnsi"/>
        </w:rPr>
        <w:t xml:space="preserve"> a </w:t>
      </w:r>
      <w:proofErr w:type="gramStart"/>
      <w:r w:rsidRPr="001F137C">
        <w:rPr>
          <w:rFonts w:asciiTheme="minorHAnsi" w:hAnsiTheme="minorHAnsi" w:cstheme="minorHAnsi"/>
        </w:rPr>
        <w:t>Chairman</w:t>
      </w:r>
      <w:proofErr w:type="gramEnd"/>
      <w:r w:rsidRPr="001F137C">
        <w:rPr>
          <w:rFonts w:asciiTheme="minorHAnsi" w:hAnsiTheme="minorHAnsi" w:cstheme="minorHAnsi"/>
        </w:rPr>
        <w:t xml:space="preserve"> who is responsible for the smooth running of meetings and for ensuring that all Council decisions are lawful. </w:t>
      </w:r>
    </w:p>
    <w:p w14:paraId="7904818B" w14:textId="77777777" w:rsidR="00D1757E" w:rsidRPr="001F137C" w:rsidRDefault="00D1757E" w:rsidP="00617BEA">
      <w:pPr>
        <w:autoSpaceDE w:val="0"/>
        <w:autoSpaceDN w:val="0"/>
        <w:adjustRightInd w:val="0"/>
        <w:rPr>
          <w:rFonts w:asciiTheme="minorHAnsi" w:hAnsiTheme="minorHAnsi" w:cstheme="minorHAnsi"/>
        </w:rPr>
      </w:pPr>
    </w:p>
    <w:p w14:paraId="10DE46BA" w14:textId="248CAC85" w:rsidR="00D1757E" w:rsidRPr="001F137C" w:rsidRDefault="00617BEA"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 xml:space="preserve">The Chairman of the meeting signs the last page of the minutes and initials all other pages. </w:t>
      </w:r>
    </w:p>
    <w:p w14:paraId="141B3524" w14:textId="3293C14D" w:rsidR="00D1757E" w:rsidRPr="001F137C" w:rsidRDefault="00617BEA"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 xml:space="preserve">Decisions made should be within the Standing Orders and Financial Standing Regulations laid down and approved by the Council. </w:t>
      </w:r>
    </w:p>
    <w:p w14:paraId="0DB66C40" w14:textId="332BF621" w:rsidR="00D1757E" w:rsidRPr="001F137C" w:rsidRDefault="00617BEA"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 xml:space="preserve">The Council reviews its obligations and objectives and approves </w:t>
      </w:r>
      <w:r w:rsidR="00D1757E" w:rsidRPr="001F137C">
        <w:rPr>
          <w:rFonts w:asciiTheme="minorHAnsi" w:hAnsiTheme="minorHAnsi" w:cstheme="minorHAnsi"/>
        </w:rPr>
        <w:t xml:space="preserve">draft </w:t>
      </w:r>
      <w:r w:rsidRPr="001F137C">
        <w:rPr>
          <w:rFonts w:asciiTheme="minorHAnsi" w:hAnsiTheme="minorHAnsi" w:cstheme="minorHAnsi"/>
        </w:rPr>
        <w:t xml:space="preserve">budgets for the following year at its November meeting. The January meeting of the Council </w:t>
      </w:r>
      <w:r w:rsidR="00D1757E" w:rsidRPr="001F137C">
        <w:rPr>
          <w:rFonts w:asciiTheme="minorHAnsi" w:hAnsiTheme="minorHAnsi" w:cstheme="minorHAnsi"/>
        </w:rPr>
        <w:t xml:space="preserve">then </w:t>
      </w:r>
      <w:r w:rsidRPr="001F137C">
        <w:rPr>
          <w:rFonts w:asciiTheme="minorHAnsi" w:hAnsiTheme="minorHAnsi" w:cstheme="minorHAnsi"/>
        </w:rPr>
        <w:t xml:space="preserve">approves the level of precept for the following financial year. </w:t>
      </w:r>
    </w:p>
    <w:p w14:paraId="45B33092" w14:textId="7B2BA106" w:rsidR="00D1757E" w:rsidRPr="001F137C" w:rsidRDefault="00D1757E"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 xml:space="preserve">The Council </w:t>
      </w:r>
      <w:r w:rsidR="00617BEA" w:rsidRPr="001F137C">
        <w:rPr>
          <w:rFonts w:asciiTheme="minorHAnsi" w:hAnsiTheme="minorHAnsi" w:cstheme="minorHAnsi"/>
        </w:rPr>
        <w:t xml:space="preserve">receive a monthly financial statement which it approves at its </w:t>
      </w:r>
      <w:r w:rsidRPr="001F137C">
        <w:rPr>
          <w:rFonts w:asciiTheme="minorHAnsi" w:hAnsiTheme="minorHAnsi" w:cstheme="minorHAnsi"/>
        </w:rPr>
        <w:t xml:space="preserve">Council </w:t>
      </w:r>
      <w:r w:rsidR="00617BEA" w:rsidRPr="001F137C">
        <w:rPr>
          <w:rFonts w:asciiTheme="minorHAnsi" w:hAnsiTheme="minorHAnsi" w:cstheme="minorHAnsi"/>
        </w:rPr>
        <w:t xml:space="preserve">meetings. </w:t>
      </w:r>
      <w:r w:rsidRPr="001F137C">
        <w:rPr>
          <w:rFonts w:asciiTheme="minorHAnsi" w:hAnsiTheme="minorHAnsi" w:cstheme="minorHAnsi"/>
        </w:rPr>
        <w:t>Council will agree the receipts and payments made for each month.</w:t>
      </w:r>
    </w:p>
    <w:p w14:paraId="195541D1" w14:textId="53CD5059" w:rsidR="00D1757E" w:rsidRPr="001F137C" w:rsidRDefault="00D1757E"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Payments are listed on the draft payment list presented to Council before payments are made. T</w:t>
      </w:r>
      <w:r w:rsidR="00617BEA" w:rsidRPr="001F137C">
        <w:rPr>
          <w:rFonts w:asciiTheme="minorHAnsi" w:hAnsiTheme="minorHAnsi" w:cstheme="minorHAnsi"/>
        </w:rPr>
        <w:t>he Clerk/RFO may not authorise payments</w:t>
      </w:r>
      <w:r w:rsidRPr="001F137C">
        <w:rPr>
          <w:rFonts w:asciiTheme="minorHAnsi" w:hAnsiTheme="minorHAnsi" w:cstheme="minorHAnsi"/>
        </w:rPr>
        <w:t>.</w:t>
      </w:r>
      <w:r w:rsidR="00617BEA" w:rsidRPr="001F137C">
        <w:rPr>
          <w:rFonts w:asciiTheme="minorHAnsi" w:hAnsiTheme="minorHAnsi" w:cstheme="minorHAnsi"/>
        </w:rPr>
        <w:t xml:space="preserve"> </w:t>
      </w:r>
    </w:p>
    <w:p w14:paraId="55C266BA" w14:textId="6E061389" w:rsidR="00D1757E" w:rsidRPr="001F137C" w:rsidRDefault="00617BEA"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At every meeting</w:t>
      </w:r>
      <w:r w:rsidR="00D1757E" w:rsidRPr="001F137C">
        <w:rPr>
          <w:rFonts w:asciiTheme="minorHAnsi" w:hAnsiTheme="minorHAnsi" w:cstheme="minorHAnsi"/>
        </w:rPr>
        <w:t>, b</w:t>
      </w:r>
      <w:r w:rsidRPr="001F137C">
        <w:rPr>
          <w:rFonts w:asciiTheme="minorHAnsi" w:hAnsiTheme="minorHAnsi" w:cstheme="minorHAnsi"/>
        </w:rPr>
        <w:t xml:space="preserve">ank </w:t>
      </w:r>
      <w:r w:rsidR="00D1757E" w:rsidRPr="001F137C">
        <w:rPr>
          <w:rFonts w:asciiTheme="minorHAnsi" w:hAnsiTheme="minorHAnsi" w:cstheme="minorHAnsi"/>
        </w:rPr>
        <w:t>r</w:t>
      </w:r>
      <w:r w:rsidRPr="001F137C">
        <w:rPr>
          <w:rFonts w:asciiTheme="minorHAnsi" w:hAnsiTheme="minorHAnsi" w:cstheme="minorHAnsi"/>
        </w:rPr>
        <w:t xml:space="preserve">econciliation </w:t>
      </w:r>
      <w:r w:rsidR="00D1757E" w:rsidRPr="001F137C">
        <w:rPr>
          <w:rFonts w:asciiTheme="minorHAnsi" w:hAnsiTheme="minorHAnsi" w:cstheme="minorHAnsi"/>
        </w:rPr>
        <w:t xml:space="preserve">statements will be </w:t>
      </w:r>
      <w:r w:rsidRPr="001F137C">
        <w:rPr>
          <w:rFonts w:asciiTheme="minorHAnsi" w:hAnsiTheme="minorHAnsi" w:cstheme="minorHAnsi"/>
        </w:rPr>
        <w:t>reconciled to the month-end bank statement</w:t>
      </w:r>
      <w:r w:rsidR="00D1757E" w:rsidRPr="001F137C">
        <w:rPr>
          <w:rFonts w:asciiTheme="minorHAnsi" w:hAnsiTheme="minorHAnsi" w:cstheme="minorHAnsi"/>
        </w:rPr>
        <w:t>s</w:t>
      </w:r>
      <w:r w:rsidRPr="001F137C">
        <w:rPr>
          <w:rFonts w:asciiTheme="minorHAnsi" w:hAnsiTheme="minorHAnsi" w:cstheme="minorHAnsi"/>
        </w:rPr>
        <w:t xml:space="preserve"> and the Chairman of the Committee shall initial corresponding </w:t>
      </w:r>
      <w:r w:rsidR="00D1757E" w:rsidRPr="001F137C">
        <w:rPr>
          <w:rFonts w:asciiTheme="minorHAnsi" w:hAnsiTheme="minorHAnsi" w:cstheme="minorHAnsi"/>
        </w:rPr>
        <w:t>b</w:t>
      </w:r>
      <w:r w:rsidRPr="001F137C">
        <w:rPr>
          <w:rFonts w:asciiTheme="minorHAnsi" w:hAnsiTheme="minorHAnsi" w:cstheme="minorHAnsi"/>
        </w:rPr>
        <w:t>ank statement</w:t>
      </w:r>
      <w:r w:rsidR="00D1757E" w:rsidRPr="001F137C">
        <w:rPr>
          <w:rFonts w:asciiTheme="minorHAnsi" w:hAnsiTheme="minorHAnsi" w:cstheme="minorHAnsi"/>
        </w:rPr>
        <w:t>s</w:t>
      </w:r>
      <w:r w:rsidRPr="001F137C">
        <w:rPr>
          <w:rFonts w:asciiTheme="minorHAnsi" w:hAnsiTheme="minorHAnsi" w:cstheme="minorHAnsi"/>
        </w:rPr>
        <w:t xml:space="preserve"> as evidence of this check.</w:t>
      </w:r>
    </w:p>
    <w:p w14:paraId="7D13AD5C" w14:textId="7E52F009" w:rsidR="00D1757E" w:rsidRPr="001F137C" w:rsidRDefault="00D1757E" w:rsidP="00D1757E">
      <w:pPr>
        <w:pStyle w:val="ListParagraph"/>
        <w:numPr>
          <w:ilvl w:val="0"/>
          <w:numId w:val="2"/>
        </w:numPr>
        <w:autoSpaceDE w:val="0"/>
        <w:autoSpaceDN w:val="0"/>
        <w:adjustRightInd w:val="0"/>
        <w:rPr>
          <w:rFonts w:asciiTheme="minorHAnsi" w:hAnsiTheme="minorHAnsi" w:cstheme="minorHAnsi"/>
        </w:rPr>
      </w:pPr>
      <w:r w:rsidRPr="001F137C">
        <w:rPr>
          <w:rFonts w:asciiTheme="minorHAnsi" w:hAnsiTheme="minorHAnsi" w:cstheme="minorHAnsi"/>
        </w:rPr>
        <w:t xml:space="preserve">In </w:t>
      </w:r>
      <w:r w:rsidR="00617BEA" w:rsidRPr="001F137C">
        <w:rPr>
          <w:rFonts w:asciiTheme="minorHAnsi" w:hAnsiTheme="minorHAnsi" w:cstheme="minorHAnsi"/>
        </w:rPr>
        <w:t>April</w:t>
      </w:r>
      <w:r w:rsidRPr="001F137C">
        <w:rPr>
          <w:rFonts w:asciiTheme="minorHAnsi" w:hAnsiTheme="minorHAnsi" w:cstheme="minorHAnsi"/>
        </w:rPr>
        <w:t xml:space="preserve">, </w:t>
      </w:r>
      <w:r w:rsidR="00617BEA" w:rsidRPr="001F137C">
        <w:rPr>
          <w:rFonts w:asciiTheme="minorHAnsi" w:hAnsiTheme="minorHAnsi" w:cstheme="minorHAnsi"/>
        </w:rPr>
        <w:t xml:space="preserve">the </w:t>
      </w:r>
      <w:r w:rsidRPr="001F137C">
        <w:rPr>
          <w:rFonts w:asciiTheme="minorHAnsi" w:hAnsiTheme="minorHAnsi" w:cstheme="minorHAnsi"/>
        </w:rPr>
        <w:t xml:space="preserve">Council will ensure that </w:t>
      </w:r>
      <w:r w:rsidR="00617BEA" w:rsidRPr="001F137C">
        <w:rPr>
          <w:rFonts w:asciiTheme="minorHAnsi" w:hAnsiTheme="minorHAnsi" w:cstheme="minorHAnsi"/>
        </w:rPr>
        <w:t xml:space="preserve">the </w:t>
      </w:r>
      <w:r w:rsidRPr="001F137C">
        <w:rPr>
          <w:rFonts w:asciiTheme="minorHAnsi" w:hAnsiTheme="minorHAnsi" w:cstheme="minorHAnsi"/>
        </w:rPr>
        <w:t>b</w:t>
      </w:r>
      <w:r w:rsidR="00617BEA" w:rsidRPr="001F137C">
        <w:rPr>
          <w:rFonts w:asciiTheme="minorHAnsi" w:hAnsiTheme="minorHAnsi" w:cstheme="minorHAnsi"/>
        </w:rPr>
        <w:t xml:space="preserve">ank </w:t>
      </w:r>
      <w:r w:rsidRPr="001F137C">
        <w:rPr>
          <w:rFonts w:asciiTheme="minorHAnsi" w:hAnsiTheme="minorHAnsi" w:cstheme="minorHAnsi"/>
        </w:rPr>
        <w:t>r</w:t>
      </w:r>
      <w:r w:rsidR="00617BEA" w:rsidRPr="001F137C">
        <w:rPr>
          <w:rFonts w:asciiTheme="minorHAnsi" w:hAnsiTheme="minorHAnsi" w:cstheme="minorHAnsi"/>
        </w:rPr>
        <w:t xml:space="preserve">econciliation </w:t>
      </w:r>
      <w:r w:rsidRPr="001F137C">
        <w:rPr>
          <w:rFonts w:asciiTheme="minorHAnsi" w:hAnsiTheme="minorHAnsi" w:cstheme="minorHAnsi"/>
        </w:rPr>
        <w:t xml:space="preserve">for </w:t>
      </w:r>
      <w:r w:rsidR="00617BEA" w:rsidRPr="001F137C">
        <w:rPr>
          <w:rFonts w:asciiTheme="minorHAnsi" w:hAnsiTheme="minorHAnsi" w:cstheme="minorHAnsi"/>
        </w:rPr>
        <w:t xml:space="preserve">31st March totals </w:t>
      </w:r>
      <w:proofErr w:type="gramStart"/>
      <w:r w:rsidR="00617BEA" w:rsidRPr="001F137C">
        <w:rPr>
          <w:rFonts w:asciiTheme="minorHAnsi" w:hAnsiTheme="minorHAnsi" w:cstheme="minorHAnsi"/>
        </w:rPr>
        <w:t>are</w:t>
      </w:r>
      <w:proofErr w:type="gramEnd"/>
      <w:r w:rsidR="00617BEA" w:rsidRPr="001F137C">
        <w:rPr>
          <w:rFonts w:asciiTheme="minorHAnsi" w:hAnsiTheme="minorHAnsi" w:cstheme="minorHAnsi"/>
        </w:rPr>
        <w:t xml:space="preserve"> reconciled to the year-end bank statement and the Chairman shall initial the corresponding </w:t>
      </w:r>
      <w:r w:rsidRPr="001F137C">
        <w:rPr>
          <w:rFonts w:asciiTheme="minorHAnsi" w:hAnsiTheme="minorHAnsi" w:cstheme="minorHAnsi"/>
        </w:rPr>
        <w:t>b</w:t>
      </w:r>
      <w:r w:rsidR="00617BEA" w:rsidRPr="001F137C">
        <w:rPr>
          <w:rFonts w:asciiTheme="minorHAnsi" w:hAnsiTheme="minorHAnsi" w:cstheme="minorHAnsi"/>
        </w:rPr>
        <w:t xml:space="preserve">ank statement as evidence of this check. </w:t>
      </w:r>
    </w:p>
    <w:p w14:paraId="5DF3C789" w14:textId="77777777" w:rsidR="00D1757E" w:rsidRPr="001F137C" w:rsidRDefault="00D1757E" w:rsidP="00617BEA">
      <w:pPr>
        <w:autoSpaceDE w:val="0"/>
        <w:autoSpaceDN w:val="0"/>
        <w:adjustRightInd w:val="0"/>
        <w:rPr>
          <w:rFonts w:asciiTheme="minorHAnsi" w:hAnsiTheme="minorHAnsi" w:cstheme="minorHAnsi"/>
        </w:rPr>
      </w:pPr>
    </w:p>
    <w:p w14:paraId="24D10DC1" w14:textId="77777777" w:rsidR="00D1757E" w:rsidRPr="001F137C" w:rsidRDefault="00D1757E" w:rsidP="00617BEA">
      <w:pPr>
        <w:autoSpaceDE w:val="0"/>
        <w:autoSpaceDN w:val="0"/>
        <w:adjustRightInd w:val="0"/>
        <w:rPr>
          <w:rFonts w:asciiTheme="minorHAnsi" w:hAnsiTheme="minorHAnsi" w:cstheme="minorHAnsi"/>
        </w:rPr>
      </w:pPr>
    </w:p>
    <w:p w14:paraId="13B4A79D" w14:textId="77777777" w:rsidR="00D1757E" w:rsidRPr="001F137C" w:rsidRDefault="00617BEA" w:rsidP="00617BEA">
      <w:pPr>
        <w:autoSpaceDE w:val="0"/>
        <w:autoSpaceDN w:val="0"/>
        <w:adjustRightInd w:val="0"/>
        <w:rPr>
          <w:rFonts w:asciiTheme="minorHAnsi" w:hAnsiTheme="minorHAnsi" w:cstheme="minorHAnsi"/>
          <w:b/>
          <w:bCs/>
          <w:u w:val="single"/>
        </w:rPr>
      </w:pPr>
      <w:r w:rsidRPr="001F137C">
        <w:rPr>
          <w:rFonts w:asciiTheme="minorHAnsi" w:hAnsiTheme="minorHAnsi" w:cstheme="minorHAnsi"/>
          <w:b/>
          <w:bCs/>
          <w:u w:val="single"/>
        </w:rPr>
        <w:t>Clerk to the Council / Responsible Financial Officer</w:t>
      </w:r>
    </w:p>
    <w:p w14:paraId="4AC53037" w14:textId="77777777" w:rsidR="00D1757E" w:rsidRPr="001F137C" w:rsidRDefault="00D1757E" w:rsidP="00617BEA">
      <w:pPr>
        <w:autoSpaceDE w:val="0"/>
        <w:autoSpaceDN w:val="0"/>
        <w:adjustRightInd w:val="0"/>
        <w:rPr>
          <w:rFonts w:asciiTheme="minorHAnsi" w:hAnsiTheme="minorHAnsi" w:cstheme="minorHAnsi"/>
          <w:b/>
          <w:bCs/>
          <w:u w:val="single"/>
        </w:rPr>
      </w:pPr>
    </w:p>
    <w:p w14:paraId="007093D9" w14:textId="0D2A90E9"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The Council has appointed a Clerk to the Council who acts as the Council’s advisor and administrator</w:t>
      </w:r>
      <w:r w:rsidR="007244D5" w:rsidRPr="001F137C">
        <w:rPr>
          <w:rFonts w:asciiTheme="minorHAnsi" w:hAnsiTheme="minorHAnsi" w:cstheme="minorHAnsi"/>
        </w:rPr>
        <w:t xml:space="preserve"> responsible for the day-to-day compliance with laws and regulations that the Council is subject to and for managing risks. The Clerk also ensures that the Council’s procedures, control systems and policies are maintained and adhered to. The Clerk is also the Council’s </w:t>
      </w:r>
      <w:r w:rsidRPr="001F137C">
        <w:rPr>
          <w:rFonts w:asciiTheme="minorHAnsi" w:hAnsiTheme="minorHAnsi" w:cstheme="minorHAnsi"/>
        </w:rPr>
        <w:t xml:space="preserve">Responsible Financial Officer </w:t>
      </w:r>
      <w:r w:rsidR="007244D5" w:rsidRPr="001F137C">
        <w:rPr>
          <w:rFonts w:asciiTheme="minorHAnsi" w:hAnsiTheme="minorHAnsi" w:cstheme="minorHAnsi"/>
        </w:rPr>
        <w:t xml:space="preserve">(RFO) </w:t>
      </w:r>
      <w:r w:rsidRPr="001F137C">
        <w:rPr>
          <w:rFonts w:asciiTheme="minorHAnsi" w:hAnsiTheme="minorHAnsi" w:cstheme="minorHAnsi"/>
        </w:rPr>
        <w:t xml:space="preserve">and is responsible for administering the Council’s finances. </w:t>
      </w:r>
    </w:p>
    <w:p w14:paraId="51BAD724" w14:textId="77777777" w:rsidR="00D1757E" w:rsidRPr="001F137C" w:rsidRDefault="00D1757E" w:rsidP="00617BEA">
      <w:pPr>
        <w:autoSpaceDE w:val="0"/>
        <w:autoSpaceDN w:val="0"/>
        <w:adjustRightInd w:val="0"/>
        <w:rPr>
          <w:rFonts w:asciiTheme="minorHAnsi" w:hAnsiTheme="minorHAnsi" w:cstheme="minorHAnsi"/>
        </w:rPr>
      </w:pPr>
    </w:p>
    <w:p w14:paraId="5CB2C162" w14:textId="61EE3BDE"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The duties of the Clerk/RFO are laid down in a Job Description which is reviewed each year</w:t>
      </w:r>
      <w:r w:rsidR="007244D5" w:rsidRPr="001F137C">
        <w:rPr>
          <w:rFonts w:asciiTheme="minorHAnsi" w:hAnsiTheme="minorHAnsi" w:cstheme="minorHAnsi"/>
        </w:rPr>
        <w:t xml:space="preserve"> during the appraisal process</w:t>
      </w:r>
      <w:r w:rsidRPr="001F137C">
        <w:rPr>
          <w:rFonts w:asciiTheme="minorHAnsi" w:hAnsiTheme="minorHAnsi" w:cstheme="minorHAnsi"/>
        </w:rPr>
        <w:t xml:space="preserve"> </w:t>
      </w:r>
    </w:p>
    <w:p w14:paraId="4DC90680" w14:textId="77777777"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xml:space="preserve">▪ The RFO submits all the requested information to the External Auditor by the required date. </w:t>
      </w:r>
    </w:p>
    <w:p w14:paraId="308632DE" w14:textId="3F9E2C28"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The RFO arranges for the public notices to be displayed</w:t>
      </w:r>
    </w:p>
    <w:p w14:paraId="4E174F85" w14:textId="77777777"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xml:space="preserve">▪ The RFO will retain all relevant documents relating to the financial year for six years (Annual Return, VAT Returns, PAYE/NIC information, Public notices, Fixed Asset register, Risk assessments, accounts and supporting information). </w:t>
      </w:r>
    </w:p>
    <w:p w14:paraId="4C6AC6C3" w14:textId="77777777" w:rsidR="00D1757E" w:rsidRPr="001F137C" w:rsidRDefault="00D1757E" w:rsidP="00617BEA">
      <w:pPr>
        <w:autoSpaceDE w:val="0"/>
        <w:autoSpaceDN w:val="0"/>
        <w:adjustRightInd w:val="0"/>
        <w:rPr>
          <w:rFonts w:asciiTheme="minorHAnsi" w:hAnsiTheme="minorHAnsi" w:cstheme="minorHAnsi"/>
        </w:rPr>
      </w:pPr>
    </w:p>
    <w:p w14:paraId="4452F993" w14:textId="77777777" w:rsidR="00D1757E" w:rsidRPr="001F137C" w:rsidRDefault="00D1757E" w:rsidP="00617BEA">
      <w:pPr>
        <w:autoSpaceDE w:val="0"/>
        <w:autoSpaceDN w:val="0"/>
        <w:adjustRightInd w:val="0"/>
        <w:rPr>
          <w:rFonts w:asciiTheme="minorHAnsi" w:hAnsiTheme="minorHAnsi" w:cstheme="minorHAnsi"/>
        </w:rPr>
      </w:pPr>
    </w:p>
    <w:p w14:paraId="4FAC43B6" w14:textId="77777777"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b/>
          <w:bCs/>
          <w:u w:val="single"/>
        </w:rPr>
        <w:t>Internal Auditor</w:t>
      </w:r>
      <w:r w:rsidRPr="001F137C">
        <w:rPr>
          <w:rFonts w:asciiTheme="minorHAnsi" w:hAnsiTheme="minorHAnsi" w:cstheme="minorHAnsi"/>
        </w:rPr>
        <w:t xml:space="preserve"> </w:t>
      </w:r>
    </w:p>
    <w:p w14:paraId="29666087" w14:textId="77777777" w:rsidR="00D1757E" w:rsidRPr="001F137C" w:rsidRDefault="00D1757E" w:rsidP="00617BEA">
      <w:pPr>
        <w:autoSpaceDE w:val="0"/>
        <w:autoSpaceDN w:val="0"/>
        <w:adjustRightInd w:val="0"/>
        <w:rPr>
          <w:rFonts w:asciiTheme="minorHAnsi" w:hAnsiTheme="minorHAnsi" w:cstheme="minorHAnsi"/>
        </w:rPr>
      </w:pPr>
    </w:p>
    <w:p w14:paraId="11646234" w14:textId="301F3B39"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The Council appoints an independent Internal Auditor</w:t>
      </w:r>
      <w:r w:rsidR="007244D5" w:rsidRPr="001F137C">
        <w:rPr>
          <w:rFonts w:asciiTheme="minorHAnsi" w:hAnsiTheme="minorHAnsi" w:cstheme="minorHAnsi"/>
        </w:rPr>
        <w:t xml:space="preserve"> </w:t>
      </w:r>
      <w:r w:rsidRPr="001F137C">
        <w:rPr>
          <w:rFonts w:asciiTheme="minorHAnsi" w:hAnsiTheme="minorHAnsi" w:cstheme="minorHAnsi"/>
        </w:rPr>
        <w:t xml:space="preserve">who will report to the Council on the adequacy of its records, procedures, systems, internal control, regulations, risk management and reviews. </w:t>
      </w:r>
    </w:p>
    <w:p w14:paraId="61991B38" w14:textId="77777777" w:rsidR="00D1757E" w:rsidRPr="001F137C" w:rsidRDefault="00D1757E" w:rsidP="00617BEA">
      <w:pPr>
        <w:autoSpaceDE w:val="0"/>
        <w:autoSpaceDN w:val="0"/>
        <w:adjustRightInd w:val="0"/>
        <w:rPr>
          <w:rFonts w:asciiTheme="minorHAnsi" w:hAnsiTheme="minorHAnsi" w:cstheme="minorHAnsi"/>
        </w:rPr>
      </w:pPr>
    </w:p>
    <w:p w14:paraId="6B85CED1" w14:textId="28278C68"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xml:space="preserve">▪ The effectiveness of the internal audit is reviewed </w:t>
      </w:r>
      <w:proofErr w:type="gramStart"/>
      <w:r w:rsidRPr="001F137C">
        <w:rPr>
          <w:rFonts w:asciiTheme="minorHAnsi" w:hAnsiTheme="minorHAnsi" w:cstheme="minorHAnsi"/>
        </w:rPr>
        <w:t>annually</w:t>
      </w:r>
      <w:proofErr w:type="gramEnd"/>
      <w:r w:rsidR="007244D5" w:rsidRPr="001F137C">
        <w:rPr>
          <w:rFonts w:asciiTheme="minorHAnsi" w:hAnsiTheme="minorHAnsi" w:cstheme="minorHAnsi"/>
        </w:rPr>
        <w:t xml:space="preserve"> </w:t>
      </w:r>
      <w:r w:rsidRPr="001F137C">
        <w:rPr>
          <w:rFonts w:asciiTheme="minorHAnsi" w:hAnsiTheme="minorHAnsi" w:cstheme="minorHAnsi"/>
        </w:rPr>
        <w:t>and the Council agrees to the appointment of the Internal Auditor. The Internal Auditor, who is competent and independent, is advised of the scope of the work required by the Council</w:t>
      </w:r>
      <w:r w:rsidR="007244D5" w:rsidRPr="001F137C">
        <w:rPr>
          <w:rFonts w:asciiTheme="minorHAnsi" w:hAnsiTheme="minorHAnsi" w:cstheme="minorHAnsi"/>
        </w:rPr>
        <w:t>.</w:t>
      </w:r>
    </w:p>
    <w:p w14:paraId="737F82B3" w14:textId="68BBBE42"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The scope of the work (and the charge) of the I</w:t>
      </w:r>
      <w:r w:rsidR="007244D5" w:rsidRPr="001F137C">
        <w:rPr>
          <w:rFonts w:asciiTheme="minorHAnsi" w:hAnsiTheme="minorHAnsi" w:cstheme="minorHAnsi"/>
        </w:rPr>
        <w:t xml:space="preserve">nternal </w:t>
      </w:r>
      <w:r w:rsidRPr="001F137C">
        <w:rPr>
          <w:rFonts w:asciiTheme="minorHAnsi" w:hAnsiTheme="minorHAnsi" w:cstheme="minorHAnsi"/>
        </w:rPr>
        <w:t>A</w:t>
      </w:r>
      <w:r w:rsidR="007244D5" w:rsidRPr="001F137C">
        <w:rPr>
          <w:rFonts w:asciiTheme="minorHAnsi" w:hAnsiTheme="minorHAnsi" w:cstheme="minorHAnsi"/>
        </w:rPr>
        <w:t xml:space="preserve">udit </w:t>
      </w:r>
      <w:r w:rsidRPr="001F137C">
        <w:rPr>
          <w:rFonts w:asciiTheme="minorHAnsi" w:hAnsiTheme="minorHAnsi" w:cstheme="minorHAnsi"/>
        </w:rPr>
        <w:t xml:space="preserve">is reviewed annually and the review and the appointment </w:t>
      </w:r>
      <w:proofErr w:type="gramStart"/>
      <w:r w:rsidRPr="001F137C">
        <w:rPr>
          <w:rFonts w:asciiTheme="minorHAnsi" w:hAnsiTheme="minorHAnsi" w:cstheme="minorHAnsi"/>
        </w:rPr>
        <w:t>is</w:t>
      </w:r>
      <w:proofErr w:type="gramEnd"/>
      <w:r w:rsidRPr="001F137C">
        <w:rPr>
          <w:rFonts w:asciiTheme="minorHAnsi" w:hAnsiTheme="minorHAnsi" w:cstheme="minorHAnsi"/>
        </w:rPr>
        <w:t xml:space="preserve"> </w:t>
      </w:r>
      <w:proofErr w:type="spellStart"/>
      <w:r w:rsidRPr="001F137C">
        <w:rPr>
          <w:rFonts w:asciiTheme="minorHAnsi" w:hAnsiTheme="minorHAnsi" w:cstheme="minorHAnsi"/>
        </w:rPr>
        <w:t>minuted</w:t>
      </w:r>
      <w:proofErr w:type="spellEnd"/>
      <w:r w:rsidRPr="001F137C">
        <w:rPr>
          <w:rFonts w:asciiTheme="minorHAnsi" w:hAnsiTheme="minorHAnsi" w:cstheme="minorHAnsi"/>
        </w:rPr>
        <w:t xml:space="preserve">. </w:t>
      </w:r>
    </w:p>
    <w:p w14:paraId="2E502C4A" w14:textId="68EDE486"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xml:space="preserve">▪ The </w:t>
      </w:r>
      <w:r w:rsidR="007244D5" w:rsidRPr="001F137C">
        <w:rPr>
          <w:rFonts w:asciiTheme="minorHAnsi" w:hAnsiTheme="minorHAnsi" w:cstheme="minorHAnsi"/>
        </w:rPr>
        <w:t xml:space="preserve">Internal Audit </w:t>
      </w:r>
      <w:r w:rsidRPr="001F137C">
        <w:rPr>
          <w:rFonts w:asciiTheme="minorHAnsi" w:hAnsiTheme="minorHAnsi" w:cstheme="minorHAnsi"/>
        </w:rPr>
        <w:t xml:space="preserve">will inspect the accounts </w:t>
      </w:r>
      <w:r w:rsidR="007244D5" w:rsidRPr="001F137C">
        <w:rPr>
          <w:rFonts w:asciiTheme="minorHAnsi" w:hAnsiTheme="minorHAnsi" w:cstheme="minorHAnsi"/>
        </w:rPr>
        <w:t xml:space="preserve">at the end of the previous </w:t>
      </w:r>
      <w:r w:rsidRPr="001F137C">
        <w:rPr>
          <w:rFonts w:asciiTheme="minorHAnsi" w:hAnsiTheme="minorHAnsi" w:cstheme="minorHAnsi"/>
        </w:rPr>
        <w:t>financial year</w:t>
      </w:r>
      <w:r w:rsidR="007244D5" w:rsidRPr="001F137C">
        <w:rPr>
          <w:rFonts w:asciiTheme="minorHAnsi" w:hAnsiTheme="minorHAnsi" w:cstheme="minorHAnsi"/>
        </w:rPr>
        <w:t xml:space="preserve"> </w:t>
      </w:r>
      <w:r w:rsidRPr="001F137C">
        <w:rPr>
          <w:rFonts w:asciiTheme="minorHAnsi" w:hAnsiTheme="minorHAnsi" w:cstheme="minorHAnsi"/>
        </w:rPr>
        <w:t xml:space="preserve">and will complete the relevant </w:t>
      </w:r>
      <w:r w:rsidR="007244D5" w:rsidRPr="001F137C">
        <w:rPr>
          <w:rFonts w:asciiTheme="minorHAnsi" w:hAnsiTheme="minorHAnsi" w:cstheme="minorHAnsi"/>
        </w:rPr>
        <w:t xml:space="preserve">Internal Audit </w:t>
      </w:r>
      <w:r w:rsidRPr="001F137C">
        <w:rPr>
          <w:rFonts w:asciiTheme="minorHAnsi" w:hAnsiTheme="minorHAnsi" w:cstheme="minorHAnsi"/>
        </w:rPr>
        <w:t xml:space="preserve">page of the AGAR. </w:t>
      </w:r>
    </w:p>
    <w:p w14:paraId="242DAAF9" w14:textId="77777777" w:rsidR="007244D5"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lastRenderedPageBreak/>
        <w:t xml:space="preserve">▪ The </w:t>
      </w:r>
      <w:r w:rsidR="007244D5" w:rsidRPr="001F137C">
        <w:rPr>
          <w:rFonts w:asciiTheme="minorHAnsi" w:hAnsiTheme="minorHAnsi" w:cstheme="minorHAnsi"/>
        </w:rPr>
        <w:t>Internal Audit</w:t>
      </w:r>
      <w:r w:rsidRPr="001F137C">
        <w:rPr>
          <w:rFonts w:asciiTheme="minorHAnsi" w:hAnsiTheme="minorHAnsi" w:cstheme="minorHAnsi"/>
        </w:rPr>
        <w:t xml:space="preserve"> will write a separate report to the Council detailing any findings they might have. </w:t>
      </w:r>
      <w:r w:rsidR="007244D5" w:rsidRPr="001F137C">
        <w:rPr>
          <w:rFonts w:asciiTheme="minorHAnsi" w:hAnsiTheme="minorHAnsi" w:cstheme="minorHAnsi"/>
        </w:rPr>
        <w:t xml:space="preserve">This report this then </w:t>
      </w:r>
      <w:r w:rsidRPr="001F137C">
        <w:rPr>
          <w:rFonts w:asciiTheme="minorHAnsi" w:hAnsiTheme="minorHAnsi" w:cstheme="minorHAnsi"/>
        </w:rPr>
        <w:t xml:space="preserve">copied to all members of the Council and considered as an agenda item at the next </w:t>
      </w:r>
      <w:r w:rsidR="007244D5" w:rsidRPr="001F137C">
        <w:rPr>
          <w:rFonts w:asciiTheme="minorHAnsi" w:hAnsiTheme="minorHAnsi" w:cstheme="minorHAnsi"/>
        </w:rPr>
        <w:t xml:space="preserve">Council meeting. </w:t>
      </w:r>
      <w:r w:rsidRPr="001F137C">
        <w:rPr>
          <w:rFonts w:asciiTheme="minorHAnsi" w:hAnsiTheme="minorHAnsi" w:cstheme="minorHAnsi"/>
        </w:rPr>
        <w:t xml:space="preserve">Recommendations from the report will be recorded in the minutes. </w:t>
      </w:r>
    </w:p>
    <w:p w14:paraId="6237B94C" w14:textId="77777777" w:rsidR="007244D5" w:rsidRPr="001F137C" w:rsidRDefault="007244D5" w:rsidP="00617BEA">
      <w:pPr>
        <w:autoSpaceDE w:val="0"/>
        <w:autoSpaceDN w:val="0"/>
        <w:adjustRightInd w:val="0"/>
        <w:rPr>
          <w:rFonts w:asciiTheme="minorHAnsi" w:hAnsiTheme="minorHAnsi" w:cstheme="minorHAnsi"/>
        </w:rPr>
      </w:pPr>
    </w:p>
    <w:p w14:paraId="0AF7A3DF" w14:textId="77777777" w:rsidR="007244D5" w:rsidRPr="001F137C" w:rsidRDefault="007244D5" w:rsidP="00617BEA">
      <w:pPr>
        <w:autoSpaceDE w:val="0"/>
        <w:autoSpaceDN w:val="0"/>
        <w:adjustRightInd w:val="0"/>
        <w:rPr>
          <w:rFonts w:asciiTheme="minorHAnsi" w:hAnsiTheme="minorHAnsi" w:cstheme="minorHAnsi"/>
        </w:rPr>
      </w:pPr>
    </w:p>
    <w:p w14:paraId="5FC15217" w14:textId="77777777" w:rsidR="007244D5"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b/>
          <w:bCs/>
          <w:u w:val="single"/>
        </w:rPr>
        <w:t>External Auditor</w:t>
      </w:r>
      <w:r w:rsidRPr="001F137C">
        <w:rPr>
          <w:rFonts w:asciiTheme="minorHAnsi" w:hAnsiTheme="minorHAnsi" w:cstheme="minorHAnsi"/>
        </w:rPr>
        <w:t xml:space="preserve"> </w:t>
      </w:r>
    </w:p>
    <w:p w14:paraId="736FD8C1" w14:textId="77777777" w:rsidR="007244D5" w:rsidRPr="001F137C" w:rsidRDefault="007244D5" w:rsidP="00617BEA">
      <w:pPr>
        <w:autoSpaceDE w:val="0"/>
        <w:autoSpaceDN w:val="0"/>
        <w:adjustRightInd w:val="0"/>
        <w:rPr>
          <w:rFonts w:asciiTheme="minorHAnsi" w:hAnsiTheme="minorHAnsi" w:cstheme="minorHAnsi"/>
        </w:rPr>
      </w:pPr>
    </w:p>
    <w:p w14:paraId="5F4296F9" w14:textId="6C0B0C94" w:rsidR="00D1757E" w:rsidRPr="001F137C" w:rsidRDefault="00617BEA" w:rsidP="00617BEA">
      <w:pPr>
        <w:autoSpaceDE w:val="0"/>
        <w:autoSpaceDN w:val="0"/>
        <w:adjustRightInd w:val="0"/>
        <w:rPr>
          <w:rFonts w:asciiTheme="minorHAnsi" w:hAnsiTheme="minorHAnsi" w:cstheme="minorHAnsi"/>
        </w:rPr>
      </w:pPr>
      <w:r w:rsidRPr="001F137C">
        <w:rPr>
          <w:rFonts w:asciiTheme="minorHAnsi" w:hAnsiTheme="minorHAnsi" w:cstheme="minorHAnsi"/>
        </w:rPr>
        <w:t xml:space="preserve">The Council’s External Auditors, appointed by the Smaller Authorities’ Audit Appointments Ltd, submit an External Auditor’s Report, which is presented to the </w:t>
      </w:r>
      <w:r w:rsidR="007244D5" w:rsidRPr="001F137C">
        <w:rPr>
          <w:rFonts w:asciiTheme="minorHAnsi" w:hAnsiTheme="minorHAnsi" w:cstheme="minorHAnsi"/>
        </w:rPr>
        <w:t>Council</w:t>
      </w:r>
      <w:r w:rsidRPr="001F137C">
        <w:rPr>
          <w:rFonts w:asciiTheme="minorHAnsi" w:hAnsiTheme="minorHAnsi" w:cstheme="minorHAnsi"/>
        </w:rPr>
        <w:t xml:space="preserve">. </w:t>
      </w:r>
    </w:p>
    <w:p w14:paraId="067C4369" w14:textId="259BB273" w:rsidR="00D1757E" w:rsidRPr="001F137C" w:rsidRDefault="00D1757E" w:rsidP="00617BEA">
      <w:pPr>
        <w:autoSpaceDE w:val="0"/>
        <w:autoSpaceDN w:val="0"/>
        <w:adjustRightInd w:val="0"/>
        <w:rPr>
          <w:rFonts w:asciiTheme="minorHAnsi" w:hAnsiTheme="minorHAnsi" w:cstheme="minorHAnsi"/>
        </w:rPr>
      </w:pPr>
    </w:p>
    <w:sectPr w:rsidR="00D1757E" w:rsidRPr="001F137C" w:rsidSect="00402574">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0455"/>
    <w:multiLevelType w:val="hybridMultilevel"/>
    <w:tmpl w:val="A6DEFC5A"/>
    <w:lvl w:ilvl="0" w:tplc="130C239A">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6091A"/>
    <w:multiLevelType w:val="hybridMultilevel"/>
    <w:tmpl w:val="D996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784562"/>
    <w:multiLevelType w:val="hybridMultilevel"/>
    <w:tmpl w:val="E2B60744"/>
    <w:lvl w:ilvl="0" w:tplc="130C239A">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457DE"/>
    <w:multiLevelType w:val="hybridMultilevel"/>
    <w:tmpl w:val="6A24672A"/>
    <w:lvl w:ilvl="0" w:tplc="130C239A">
      <w:numFmt w:val="bullet"/>
      <w:lvlText w:val="•"/>
      <w:lvlJc w:val="left"/>
      <w:pPr>
        <w:ind w:left="360" w:hanging="360"/>
      </w:pPr>
      <w:rPr>
        <w:rFonts w:ascii="ArialMT" w:eastAsiaTheme="minorHAnsi" w:hAnsi="ArialMT"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E05179"/>
    <w:multiLevelType w:val="hybridMultilevel"/>
    <w:tmpl w:val="AAB2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D34DE"/>
    <w:multiLevelType w:val="hybridMultilevel"/>
    <w:tmpl w:val="19900BD8"/>
    <w:lvl w:ilvl="0" w:tplc="130C239A">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450E56"/>
    <w:multiLevelType w:val="hybridMultilevel"/>
    <w:tmpl w:val="B298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928824">
    <w:abstractNumId w:val="6"/>
  </w:num>
  <w:num w:numId="2" w16cid:durableId="613903910">
    <w:abstractNumId w:val="4"/>
  </w:num>
  <w:num w:numId="3" w16cid:durableId="583953853">
    <w:abstractNumId w:val="1"/>
  </w:num>
  <w:num w:numId="4" w16cid:durableId="792334990">
    <w:abstractNumId w:val="5"/>
  </w:num>
  <w:num w:numId="5" w16cid:durableId="1277518715">
    <w:abstractNumId w:val="2"/>
  </w:num>
  <w:num w:numId="6" w16cid:durableId="592855839">
    <w:abstractNumId w:val="3"/>
  </w:num>
  <w:num w:numId="7" w16cid:durableId="207103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F5"/>
    <w:rsid w:val="0017274F"/>
    <w:rsid w:val="001F137C"/>
    <w:rsid w:val="00253F69"/>
    <w:rsid w:val="00314AF2"/>
    <w:rsid w:val="00402574"/>
    <w:rsid w:val="00444803"/>
    <w:rsid w:val="004662E1"/>
    <w:rsid w:val="004975D8"/>
    <w:rsid w:val="005353CA"/>
    <w:rsid w:val="00562C11"/>
    <w:rsid w:val="00617BEA"/>
    <w:rsid w:val="00635B51"/>
    <w:rsid w:val="006429D2"/>
    <w:rsid w:val="00666FF1"/>
    <w:rsid w:val="006E5403"/>
    <w:rsid w:val="007244D5"/>
    <w:rsid w:val="008027A3"/>
    <w:rsid w:val="008B2E02"/>
    <w:rsid w:val="009E2F6A"/>
    <w:rsid w:val="00B16A8E"/>
    <w:rsid w:val="00B819B7"/>
    <w:rsid w:val="00C63D1E"/>
    <w:rsid w:val="00D1757E"/>
    <w:rsid w:val="00E12E8B"/>
    <w:rsid w:val="00E14203"/>
    <w:rsid w:val="00E563F7"/>
    <w:rsid w:val="00FE36C4"/>
    <w:rsid w:val="00FF2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59A9"/>
  <w15:chartTrackingRefBased/>
  <w15:docId w15:val="{26FE8E47-3533-46EC-BE5B-BF2CFF9E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8F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8F5"/>
    <w:pPr>
      <w:ind w:left="720"/>
      <w:contextualSpacing/>
    </w:pPr>
  </w:style>
  <w:style w:type="table" w:styleId="TableGrid">
    <w:name w:val="Table Grid"/>
    <w:basedOn w:val="TableNormal"/>
    <w:uiPriority w:val="39"/>
    <w:rsid w:val="006E54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2</cp:revision>
  <cp:lastPrinted>2024-03-02T16:48:00Z</cp:lastPrinted>
  <dcterms:created xsi:type="dcterms:W3CDTF">2025-05-04T22:02:00Z</dcterms:created>
  <dcterms:modified xsi:type="dcterms:W3CDTF">2025-05-04T22:02:00Z</dcterms:modified>
</cp:coreProperties>
</file>