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01CC74A0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8E5C15">
        <w:rPr>
          <w:bCs/>
        </w:rPr>
        <w:t>5</w:t>
      </w:r>
      <w:r w:rsidR="008E5C15" w:rsidRPr="008E5C15">
        <w:rPr>
          <w:bCs/>
          <w:vertAlign w:val="superscript"/>
        </w:rPr>
        <w:t>th</w:t>
      </w:r>
      <w:r w:rsidR="008E5C15">
        <w:rPr>
          <w:bCs/>
        </w:rPr>
        <w:t xml:space="preserve"> May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  <w:t xml:space="preserve">To:  </w:t>
      </w:r>
      <w:r w:rsidR="00B466EE">
        <w:rPr>
          <w:bCs/>
        </w:rPr>
        <w:tab/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503313E9" w14:textId="2BA485BA" w:rsidR="008E5C15" w:rsidRDefault="006F4B88" w:rsidP="005C03FD">
      <w:pPr>
        <w:rPr>
          <w:bCs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961773" w:rsidRPr="00961773">
        <w:rPr>
          <w:b/>
        </w:rPr>
        <w:t>War Memorials – Update Report</w:t>
      </w:r>
    </w:p>
    <w:p w14:paraId="7080F9E0" w14:textId="77777777" w:rsidR="008E5C15" w:rsidRDefault="008E5C15" w:rsidP="005C03FD">
      <w:pPr>
        <w:rPr>
          <w:bCs/>
        </w:rPr>
      </w:pPr>
    </w:p>
    <w:p w14:paraId="04EA7FC2" w14:textId="35728DD3" w:rsidR="008E5C15" w:rsidRPr="008E5C15" w:rsidRDefault="008E5C15" w:rsidP="008E5C15">
      <w:r w:rsidRPr="008E5C15">
        <w:t xml:space="preserve">In previous years, the Parish Council </w:t>
      </w:r>
      <w:r w:rsidR="00961773">
        <w:t xml:space="preserve">have </w:t>
      </w:r>
      <w:r w:rsidRPr="008E5C15">
        <w:t xml:space="preserve">allocated a budget for </w:t>
      </w:r>
      <w:r w:rsidR="00961773">
        <w:t xml:space="preserve">planting up </w:t>
      </w:r>
      <w:r w:rsidRPr="008E5C15">
        <w:t>the war memorial planters and engaged Thornton Nurseries to carry out the planting. However, in 2023, the planting was undertaken in-house</w:t>
      </w:r>
      <w:r w:rsidR="00961773">
        <w:t xml:space="preserve"> by the handyman</w:t>
      </w:r>
      <w:r w:rsidRPr="008E5C15">
        <w:t xml:space="preserve">, and the results were disappointing, with only a </w:t>
      </w:r>
      <w:proofErr w:type="gramStart"/>
      <w:r w:rsidRPr="008E5C15">
        <w:t>single green shrub</w:t>
      </w:r>
      <w:r w:rsidR="00961773">
        <w:t>s</w:t>
      </w:r>
      <w:proofErr w:type="gramEnd"/>
      <w:r w:rsidRPr="008E5C15">
        <w:t xml:space="preserve"> planted and no further attention given to the site.</w:t>
      </w:r>
      <w:r w:rsidR="00961773">
        <w:t xml:space="preserve"> This resulted in a complaint from one member of the public who wanted to ensure that the area in and around the war memorial was </w:t>
      </w:r>
      <w:r w:rsidR="00740457">
        <w:t xml:space="preserve">maintained to a high standard. </w:t>
      </w:r>
    </w:p>
    <w:p w14:paraId="3333D82B" w14:textId="084D9510" w:rsidR="008E5C15" w:rsidRPr="008E5C15" w:rsidRDefault="008E5C15" w:rsidP="008E5C15">
      <w:r w:rsidRPr="008E5C15">
        <w:t xml:space="preserve">We are now pleased to report a much-improved situation. Two local volunteers have come forward and are actively maintaining the war memorial planters. </w:t>
      </w:r>
      <w:r w:rsidR="00577C03">
        <w:t>This summer, and i</w:t>
      </w:r>
      <w:r w:rsidRPr="008E5C15">
        <w:t xml:space="preserve">n preparation for the VE80 commemorations, they have planted red, white, and blue bedding plants, greatly enhancing the appearance of the area. Their continued commitment to </w:t>
      </w:r>
      <w:r w:rsidR="00577C03">
        <w:t xml:space="preserve">maintenance, including </w:t>
      </w:r>
      <w:r w:rsidRPr="008E5C15">
        <w:t>watering and upkeep demonstrates strong civic pride and community spirit</w:t>
      </w:r>
      <w:r w:rsidR="00577C03">
        <w:t xml:space="preserve"> as well as reducing the need to ask the handyman to maintain this area.</w:t>
      </w:r>
    </w:p>
    <w:p w14:paraId="66F8C748" w14:textId="77777777" w:rsidR="008E5C15" w:rsidRPr="008E5C15" w:rsidRDefault="008E5C15" w:rsidP="008E5C15">
      <w:r w:rsidRPr="008E5C15">
        <w:t>In addition to the war memorial, the volunteers have also taken responsibility for the planters at the bus shelter, which have been filled with trailing plants expected to provide a colourful display over the summer months.</w:t>
      </w:r>
    </w:p>
    <w:p w14:paraId="01548543" w14:textId="33D622C5" w:rsidR="00EF5FCE" w:rsidRDefault="008E5C15" w:rsidP="0038125D">
      <w:r w:rsidRPr="008E5C15">
        <w:t>Looking ahead, the 2025–26 Council budget includes a planting allocation of £100, reflecting the cost-effective nature of this new arrangement. Thanks to the efforts of these volunteers, the Council benefits from both improved visual impact and long-term savings, while fostering positive local engagement.</w:t>
      </w:r>
    </w:p>
    <w:p w14:paraId="68EA5514" w14:textId="59A1E0C6" w:rsidR="004F1483" w:rsidRPr="00EF5FCE" w:rsidRDefault="00BF5763" w:rsidP="00CB107F">
      <w:pPr>
        <w:jc w:val="center"/>
      </w:pPr>
      <w:r>
        <w:rPr>
          <w:noProof/>
        </w:rPr>
        <w:drawing>
          <wp:inline distT="0" distB="0" distL="0" distR="0" wp14:anchorId="48BD84A6" wp14:editId="548AB232">
            <wp:extent cx="2794000" cy="2095655"/>
            <wp:effectExtent l="0" t="0" r="6350" b="0"/>
            <wp:docPr id="1538285243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45" cy="20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483" w:rsidRPr="00E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961311">
    <w:abstractNumId w:val="3"/>
  </w:num>
  <w:num w:numId="2" w16cid:durableId="1365406645">
    <w:abstractNumId w:val="18"/>
  </w:num>
  <w:num w:numId="3" w16cid:durableId="1377244155">
    <w:abstractNumId w:val="22"/>
  </w:num>
  <w:num w:numId="4" w16cid:durableId="449278819">
    <w:abstractNumId w:val="9"/>
  </w:num>
  <w:num w:numId="5" w16cid:durableId="1789396794">
    <w:abstractNumId w:val="11"/>
  </w:num>
  <w:num w:numId="6" w16cid:durableId="315182950">
    <w:abstractNumId w:val="5"/>
  </w:num>
  <w:num w:numId="7" w16cid:durableId="1324964257">
    <w:abstractNumId w:val="10"/>
  </w:num>
  <w:num w:numId="8" w16cid:durableId="314990806">
    <w:abstractNumId w:val="6"/>
  </w:num>
  <w:num w:numId="9" w16cid:durableId="892617126">
    <w:abstractNumId w:val="2"/>
  </w:num>
  <w:num w:numId="10" w16cid:durableId="181667211">
    <w:abstractNumId w:val="8"/>
  </w:num>
  <w:num w:numId="11" w16cid:durableId="1370758590">
    <w:abstractNumId w:val="14"/>
  </w:num>
  <w:num w:numId="12" w16cid:durableId="1064180502">
    <w:abstractNumId w:val="21"/>
  </w:num>
  <w:num w:numId="13" w16cid:durableId="668413362">
    <w:abstractNumId w:val="16"/>
  </w:num>
  <w:num w:numId="14" w16cid:durableId="682321082">
    <w:abstractNumId w:val="20"/>
  </w:num>
  <w:num w:numId="15" w16cid:durableId="1595091425">
    <w:abstractNumId w:val="13"/>
  </w:num>
  <w:num w:numId="16" w16cid:durableId="588121304">
    <w:abstractNumId w:val="1"/>
  </w:num>
  <w:num w:numId="17" w16cid:durableId="709459198">
    <w:abstractNumId w:val="12"/>
  </w:num>
  <w:num w:numId="18" w16cid:durableId="1491289090">
    <w:abstractNumId w:val="15"/>
  </w:num>
  <w:num w:numId="19" w16cid:durableId="1728530601">
    <w:abstractNumId w:val="0"/>
  </w:num>
  <w:num w:numId="20" w16cid:durableId="1051005628">
    <w:abstractNumId w:val="7"/>
  </w:num>
  <w:num w:numId="21" w16cid:durableId="1215654652">
    <w:abstractNumId w:val="19"/>
  </w:num>
  <w:num w:numId="22" w16cid:durableId="517040244">
    <w:abstractNumId w:val="4"/>
  </w:num>
  <w:num w:numId="23" w16cid:durableId="289629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C2896"/>
    <w:rsid w:val="000C5C5A"/>
    <w:rsid w:val="000D244C"/>
    <w:rsid w:val="0012042F"/>
    <w:rsid w:val="0032407E"/>
    <w:rsid w:val="00355829"/>
    <w:rsid w:val="0038125D"/>
    <w:rsid w:val="003A292F"/>
    <w:rsid w:val="003B43EB"/>
    <w:rsid w:val="004662E1"/>
    <w:rsid w:val="004F1483"/>
    <w:rsid w:val="00577C03"/>
    <w:rsid w:val="005A77F3"/>
    <w:rsid w:val="005C03FD"/>
    <w:rsid w:val="00656879"/>
    <w:rsid w:val="006D7CD4"/>
    <w:rsid w:val="006E1312"/>
    <w:rsid w:val="006F4B88"/>
    <w:rsid w:val="0072009F"/>
    <w:rsid w:val="00740457"/>
    <w:rsid w:val="0075452A"/>
    <w:rsid w:val="00760469"/>
    <w:rsid w:val="00790B9E"/>
    <w:rsid w:val="00850FEA"/>
    <w:rsid w:val="008928A0"/>
    <w:rsid w:val="008E5C15"/>
    <w:rsid w:val="008F1403"/>
    <w:rsid w:val="00961773"/>
    <w:rsid w:val="00991B57"/>
    <w:rsid w:val="009B72B1"/>
    <w:rsid w:val="009E6B89"/>
    <w:rsid w:val="00A306DC"/>
    <w:rsid w:val="00A97107"/>
    <w:rsid w:val="00B466EE"/>
    <w:rsid w:val="00BF5763"/>
    <w:rsid w:val="00C45021"/>
    <w:rsid w:val="00C9002B"/>
    <w:rsid w:val="00CB107F"/>
    <w:rsid w:val="00CD6AB8"/>
    <w:rsid w:val="00CE7BCF"/>
    <w:rsid w:val="00D67767"/>
    <w:rsid w:val="00E17373"/>
    <w:rsid w:val="00ED177E"/>
    <w:rsid w:val="00EF5FCE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cp:lastPrinted>2025-01-16T20:34:00Z</cp:lastPrinted>
  <dcterms:created xsi:type="dcterms:W3CDTF">2025-05-04T23:09:00Z</dcterms:created>
  <dcterms:modified xsi:type="dcterms:W3CDTF">2025-05-04T23:09:00Z</dcterms:modified>
</cp:coreProperties>
</file>