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782A9" w14:textId="77777777" w:rsidR="00A14819" w:rsidRPr="00E92DEC" w:rsidRDefault="00A14819" w:rsidP="00A14819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613C6E0D" w14:textId="77777777" w:rsidR="00A14819" w:rsidRPr="00E92DEC" w:rsidRDefault="00A14819" w:rsidP="00A14819">
      <w:pPr>
        <w:outlineLvl w:val="0"/>
        <w:rPr>
          <w:b/>
          <w:bCs/>
          <w:u w:val="single"/>
        </w:rPr>
      </w:pPr>
    </w:p>
    <w:p w14:paraId="6656CEB3" w14:textId="372827F7" w:rsidR="00A14819" w:rsidRDefault="00A14819" w:rsidP="00A14819">
      <w:pPr>
        <w:pStyle w:val="NoSpacing"/>
        <w:jc w:val="center"/>
        <w:rPr>
          <w:b/>
          <w:bCs/>
          <w:u w:val="single"/>
        </w:rPr>
      </w:pPr>
      <w:r w:rsidRPr="003D0EC1">
        <w:rPr>
          <w:b/>
          <w:bCs/>
          <w:u w:val="single"/>
        </w:rPr>
        <w:t xml:space="preserve">Minutes </w:t>
      </w:r>
      <w:proofErr w:type="gramStart"/>
      <w:r w:rsidRPr="003D0EC1">
        <w:rPr>
          <w:b/>
          <w:bCs/>
          <w:u w:val="single"/>
        </w:rPr>
        <w:t>of</w:t>
      </w:r>
      <w:proofErr w:type="gramEnd"/>
      <w:r w:rsidRPr="003D0EC1">
        <w:rPr>
          <w:b/>
          <w:bCs/>
          <w:u w:val="single"/>
        </w:rPr>
        <w:t xml:space="preserve"> the </w:t>
      </w:r>
      <w:r>
        <w:rPr>
          <w:b/>
          <w:bCs/>
          <w:u w:val="single"/>
        </w:rPr>
        <w:t xml:space="preserve">ANNUAL </w:t>
      </w:r>
      <w:r w:rsidRPr="003D0EC1">
        <w:rPr>
          <w:b/>
          <w:bCs/>
          <w:u w:val="single"/>
        </w:rPr>
        <w:t xml:space="preserve">meeting of </w:t>
      </w:r>
      <w:proofErr w:type="spellStart"/>
      <w:r w:rsidRPr="003D0EC1">
        <w:rPr>
          <w:b/>
          <w:bCs/>
          <w:u w:val="single"/>
        </w:rPr>
        <w:t>Manafon</w:t>
      </w:r>
      <w:proofErr w:type="spellEnd"/>
      <w:r w:rsidRPr="003D0EC1">
        <w:rPr>
          <w:b/>
          <w:bCs/>
          <w:u w:val="single"/>
        </w:rPr>
        <w:t xml:space="preserve"> Community Council </w:t>
      </w:r>
      <w:proofErr w:type="gramStart"/>
      <w:r w:rsidRPr="003D0EC1">
        <w:rPr>
          <w:b/>
          <w:bCs/>
          <w:u w:val="single"/>
        </w:rPr>
        <w:t>held</w:t>
      </w:r>
      <w:proofErr w:type="gramEnd"/>
      <w:r w:rsidRPr="003D0EC1">
        <w:rPr>
          <w:b/>
          <w:bCs/>
          <w:u w:val="single"/>
        </w:rPr>
        <w:t xml:space="preserve"> on </w:t>
      </w:r>
    </w:p>
    <w:p w14:paraId="2B448B09" w14:textId="5AE0FEF7" w:rsidR="00A14819" w:rsidRDefault="00A14819" w:rsidP="00A14819">
      <w:pPr>
        <w:pStyle w:val="NoSpacing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Wednesday </w:t>
      </w:r>
      <w:r>
        <w:rPr>
          <w:b/>
          <w:bCs/>
          <w:u w:val="single"/>
        </w:rPr>
        <w:t>7 May</w:t>
      </w:r>
      <w:r>
        <w:rPr>
          <w:b/>
          <w:bCs/>
          <w:u w:val="single"/>
        </w:rPr>
        <w:t xml:space="preserve"> 2025</w:t>
      </w:r>
      <w:r w:rsidRPr="003D0EC1">
        <w:rPr>
          <w:b/>
          <w:bCs/>
          <w:u w:val="single"/>
        </w:rPr>
        <w:t xml:space="preserve"> at 7.</w:t>
      </w:r>
      <w:r>
        <w:rPr>
          <w:b/>
          <w:bCs/>
          <w:u w:val="single"/>
        </w:rPr>
        <w:t>0</w:t>
      </w:r>
      <w:r w:rsidRPr="003D0EC1">
        <w:rPr>
          <w:b/>
          <w:bCs/>
          <w:u w:val="single"/>
        </w:rPr>
        <w:t xml:space="preserve">0pm in </w:t>
      </w:r>
      <w:r>
        <w:rPr>
          <w:b/>
          <w:bCs/>
          <w:u w:val="single"/>
        </w:rPr>
        <w:t>New Mills Village Hall</w:t>
      </w:r>
    </w:p>
    <w:p w14:paraId="7F96A238" w14:textId="77777777" w:rsidR="00A14819" w:rsidRDefault="00A14819" w:rsidP="00A14819">
      <w:pPr>
        <w:pStyle w:val="NoSpacing"/>
        <w:jc w:val="center"/>
        <w:rPr>
          <w:b/>
          <w:bCs/>
          <w:u w:val="single"/>
        </w:rPr>
      </w:pPr>
    </w:p>
    <w:p w14:paraId="50DA4943" w14:textId="5FE45529" w:rsidR="00A14819" w:rsidRDefault="00A14819" w:rsidP="00A14819">
      <w:pPr>
        <w:pStyle w:val="NoSpacing"/>
      </w:pPr>
      <w:r>
        <w:rPr>
          <w:b/>
          <w:bCs/>
        </w:rPr>
        <w:t xml:space="preserve">Present: </w:t>
      </w:r>
      <w:r w:rsidRPr="003D0EC1">
        <w:t>Cllrs Coppin (Chair</w:t>
      </w:r>
      <w:r>
        <w:t>)</w:t>
      </w:r>
      <w:r w:rsidRPr="003D0EC1">
        <w:t xml:space="preserve">, Davies, Benyon, </w:t>
      </w:r>
      <w:r>
        <w:t>Gethin, Lewis</w:t>
      </w:r>
      <w:r w:rsidRPr="003D0EC1">
        <w:t xml:space="preserve">, </w:t>
      </w:r>
      <w:r>
        <w:t xml:space="preserve">Hall, </w:t>
      </w:r>
      <w:r>
        <w:t xml:space="preserve">Morgan, County Cllr Yeomans </w:t>
      </w:r>
      <w:r w:rsidRPr="003D0EC1">
        <w:t xml:space="preserve">and </w:t>
      </w:r>
      <w:r>
        <w:t>the temporary Clerk Sarah Yeomans</w:t>
      </w:r>
    </w:p>
    <w:p w14:paraId="61396030" w14:textId="77777777" w:rsidR="00A14819" w:rsidRDefault="00A14819" w:rsidP="00A14819">
      <w:pPr>
        <w:pStyle w:val="NoSpacing"/>
      </w:pPr>
    </w:p>
    <w:p w14:paraId="712BEAE6" w14:textId="4654F2B5" w:rsidR="00A14819" w:rsidRDefault="00A14819" w:rsidP="00A14819">
      <w:pPr>
        <w:pStyle w:val="NoSpacing"/>
        <w:rPr>
          <w:b/>
          <w:bCs/>
        </w:rPr>
      </w:pPr>
      <w:r w:rsidRPr="003D0EC1">
        <w:rPr>
          <w:b/>
          <w:bCs/>
        </w:rPr>
        <w:t>1.</w:t>
      </w:r>
      <w:r w:rsidRPr="003D0EC1">
        <w:rPr>
          <w:b/>
          <w:bCs/>
        </w:rPr>
        <w:tab/>
      </w:r>
      <w:r>
        <w:rPr>
          <w:b/>
          <w:bCs/>
        </w:rPr>
        <w:t>Election of Officers</w:t>
      </w:r>
    </w:p>
    <w:p w14:paraId="3CDF751D" w14:textId="42CBE17F" w:rsidR="00A14819" w:rsidRDefault="00A14819" w:rsidP="00A14819">
      <w:pPr>
        <w:pStyle w:val="NoSpacing"/>
        <w:ind w:left="720"/>
      </w:pPr>
      <w:r>
        <w:t xml:space="preserve">Cllr Davies proposed that Cllr Coppin should continue as Chairman and Cllr Morgan as Vice Chairman. This was seconded by Cllr Lewis with all in </w:t>
      </w:r>
      <w:proofErr w:type="spellStart"/>
      <w:r>
        <w:t>favour</w:t>
      </w:r>
      <w:proofErr w:type="spellEnd"/>
      <w:r>
        <w:t>.</w:t>
      </w:r>
    </w:p>
    <w:p w14:paraId="04B46D25" w14:textId="796C2875" w:rsidR="00A14819" w:rsidRDefault="00A14819" w:rsidP="00A14819">
      <w:pPr>
        <w:pStyle w:val="NoSpacing"/>
        <w:ind w:left="720"/>
      </w:pPr>
      <w:r>
        <w:t>Cllr Coppin took the Chair</w:t>
      </w:r>
    </w:p>
    <w:p w14:paraId="639CA13D" w14:textId="77777777" w:rsidR="00A14819" w:rsidRDefault="00A14819" w:rsidP="00A14819">
      <w:pPr>
        <w:pStyle w:val="NoSpacing"/>
      </w:pPr>
    </w:p>
    <w:p w14:paraId="0AE29AD9" w14:textId="5E047FD1" w:rsidR="00A14819" w:rsidRDefault="00A14819" w:rsidP="00A14819">
      <w:pPr>
        <w:pStyle w:val="NoSpacing"/>
        <w:rPr>
          <w:b/>
          <w:bCs/>
        </w:rPr>
      </w:pPr>
      <w:r>
        <w:rPr>
          <w:b/>
          <w:bCs/>
        </w:rPr>
        <w:t>2.</w:t>
      </w:r>
      <w:r>
        <w:rPr>
          <w:b/>
          <w:bCs/>
        </w:rPr>
        <w:tab/>
      </w:r>
      <w:r>
        <w:rPr>
          <w:b/>
          <w:bCs/>
        </w:rPr>
        <w:t>Apologies</w:t>
      </w:r>
    </w:p>
    <w:p w14:paraId="325B29B6" w14:textId="4D3D1C69" w:rsidR="00A14819" w:rsidRDefault="00A14819" w:rsidP="00A14819">
      <w:pPr>
        <w:pStyle w:val="NoSpacing"/>
      </w:pPr>
      <w:r>
        <w:rPr>
          <w:b/>
          <w:bCs/>
        </w:rPr>
        <w:tab/>
      </w:r>
      <w:r>
        <w:t>None</w:t>
      </w:r>
    </w:p>
    <w:p w14:paraId="6E5BEB67" w14:textId="77777777" w:rsidR="00A14819" w:rsidRDefault="00A14819" w:rsidP="00A14819">
      <w:pPr>
        <w:pStyle w:val="NoSpacing"/>
      </w:pPr>
    </w:p>
    <w:p w14:paraId="5762C8C6" w14:textId="327157E9" w:rsidR="00A14819" w:rsidRPr="004E64BA" w:rsidRDefault="00A14819" w:rsidP="00A14819">
      <w:pPr>
        <w:pStyle w:val="NoSpacing"/>
        <w:rPr>
          <w:b/>
          <w:bCs/>
        </w:rPr>
      </w:pPr>
      <w:r w:rsidRPr="004E64BA">
        <w:rPr>
          <w:b/>
          <w:bCs/>
        </w:rPr>
        <w:t>3.</w:t>
      </w:r>
      <w:r w:rsidRPr="004E64BA">
        <w:rPr>
          <w:b/>
          <w:bCs/>
        </w:rPr>
        <w:tab/>
      </w:r>
      <w:r>
        <w:rPr>
          <w:b/>
          <w:bCs/>
        </w:rPr>
        <w:t>Minutes of the Previous AGM 2024</w:t>
      </w:r>
    </w:p>
    <w:p w14:paraId="03BD459A" w14:textId="13503249" w:rsidR="00A14819" w:rsidRDefault="00A14819" w:rsidP="00A14819">
      <w:pPr>
        <w:pStyle w:val="NoSpacing"/>
        <w:ind w:left="720"/>
      </w:pPr>
      <w:r>
        <w:t>Nothing available</w:t>
      </w:r>
      <w:r>
        <w:tab/>
      </w:r>
    </w:p>
    <w:p w14:paraId="0F23C71E" w14:textId="77777777" w:rsidR="00A14819" w:rsidRDefault="00A14819" w:rsidP="00A14819">
      <w:pPr>
        <w:pStyle w:val="NoSpacing"/>
      </w:pPr>
    </w:p>
    <w:p w14:paraId="6A9A76C7" w14:textId="4A8279A6" w:rsidR="00A14819" w:rsidRDefault="00A14819" w:rsidP="00A14819">
      <w:pPr>
        <w:pStyle w:val="NoSpacing"/>
        <w:rPr>
          <w:b/>
          <w:bCs/>
        </w:rPr>
      </w:pPr>
      <w:r>
        <w:rPr>
          <w:b/>
          <w:bCs/>
        </w:rPr>
        <w:t>4</w:t>
      </w:r>
      <w:r w:rsidRPr="00EE6862">
        <w:rPr>
          <w:b/>
          <w:bCs/>
        </w:rPr>
        <w:t>.</w:t>
      </w:r>
      <w:r>
        <w:tab/>
      </w:r>
      <w:r>
        <w:rPr>
          <w:b/>
          <w:bCs/>
        </w:rPr>
        <w:t>Finance</w:t>
      </w:r>
    </w:p>
    <w:p w14:paraId="2C796C7E" w14:textId="48BC3A87" w:rsidR="00A14819" w:rsidRDefault="00A14819" w:rsidP="00A14819">
      <w:pPr>
        <w:pStyle w:val="NoSpacing"/>
        <w:rPr>
          <w:b/>
          <w:bCs/>
        </w:rPr>
      </w:pPr>
      <w:r>
        <w:rPr>
          <w:b/>
          <w:bCs/>
        </w:rPr>
        <w:tab/>
        <w:t>a) Annual Donations</w:t>
      </w:r>
    </w:p>
    <w:p w14:paraId="42CBA8ED" w14:textId="68364DC0" w:rsidR="00A14819" w:rsidRDefault="00A14819" w:rsidP="00A14819">
      <w:pPr>
        <w:pStyle w:val="NoSpacing"/>
        <w:ind w:left="720"/>
      </w:pPr>
      <w:r>
        <w:t xml:space="preserve">It was agreed that a donation would be made to the British Legion at the end of the year and further donations given </w:t>
      </w:r>
      <w:r w:rsidR="00F149DF">
        <w:t>over the year if</w:t>
      </w:r>
      <w:r>
        <w:t xml:space="preserve"> appropriate.</w:t>
      </w:r>
    </w:p>
    <w:p w14:paraId="10AD9155" w14:textId="77777777" w:rsidR="00A14819" w:rsidRDefault="00A14819" w:rsidP="00A14819">
      <w:pPr>
        <w:pStyle w:val="NoSpacing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 xml:space="preserve">b) Clerk’s salary </w:t>
      </w:r>
    </w:p>
    <w:p w14:paraId="368D871D" w14:textId="78773808" w:rsidR="00A14819" w:rsidRDefault="00A14819" w:rsidP="00A14819">
      <w:pPr>
        <w:pStyle w:val="NoSpacing"/>
        <w:ind w:firstLine="720"/>
      </w:pPr>
      <w:proofErr w:type="spellStart"/>
      <w:r>
        <w:t>Councillors</w:t>
      </w:r>
      <w:proofErr w:type="spellEnd"/>
      <w:r>
        <w:t xml:space="preserve"> were happy with the current salary paid to the Clerk. </w:t>
      </w:r>
    </w:p>
    <w:p w14:paraId="24888687" w14:textId="529521FF" w:rsidR="00A14819" w:rsidRDefault="00A14819" w:rsidP="00A14819">
      <w:pPr>
        <w:pStyle w:val="NoSpacing"/>
        <w:ind w:firstLine="720"/>
        <w:rPr>
          <w:b/>
          <w:bCs/>
        </w:rPr>
      </w:pPr>
      <w:r w:rsidRPr="00A14819">
        <w:rPr>
          <w:b/>
          <w:bCs/>
        </w:rPr>
        <w:t>c) Review of banking and charges</w:t>
      </w:r>
    </w:p>
    <w:p w14:paraId="23FAEAE7" w14:textId="0DC00061" w:rsidR="00A14819" w:rsidRDefault="00A14819" w:rsidP="00842F40">
      <w:pPr>
        <w:pStyle w:val="NoSpacing"/>
        <w:ind w:left="720"/>
      </w:pPr>
      <w:proofErr w:type="spellStart"/>
      <w:r>
        <w:t>Councillors</w:t>
      </w:r>
      <w:proofErr w:type="spellEnd"/>
      <w:r>
        <w:t xml:space="preserve"> agreed to continue banking with HSBC</w:t>
      </w:r>
      <w:r w:rsidR="00842F40">
        <w:t xml:space="preserve"> and to continue to make payments by cheque rather than use online banking for the time being.</w:t>
      </w:r>
    </w:p>
    <w:p w14:paraId="7F5C143D" w14:textId="500BFC03" w:rsidR="00A14819" w:rsidRPr="00A14819" w:rsidRDefault="00A14819" w:rsidP="00A14819">
      <w:pPr>
        <w:pStyle w:val="NoSpacing"/>
        <w:ind w:firstLine="720"/>
      </w:pPr>
      <w:r>
        <w:rPr>
          <w:b/>
          <w:bCs/>
        </w:rPr>
        <w:t xml:space="preserve">d) </w:t>
      </w:r>
      <w:r>
        <w:t xml:space="preserve">The current </w:t>
      </w:r>
      <w:r w:rsidRPr="008F5B61">
        <w:rPr>
          <w:b/>
          <w:bCs/>
        </w:rPr>
        <w:t>Fidelity Guarantee</w:t>
      </w:r>
      <w:r>
        <w:t xml:space="preserve"> was deemed </w:t>
      </w:r>
      <w:r w:rsidR="008F5B61">
        <w:t>sufficient</w:t>
      </w:r>
      <w:r>
        <w:t xml:space="preserve"> at £250,000.</w:t>
      </w:r>
    </w:p>
    <w:p w14:paraId="6E853907" w14:textId="77777777" w:rsidR="00A14819" w:rsidRDefault="00A14819" w:rsidP="00A14819">
      <w:pPr>
        <w:pStyle w:val="NoSpacing"/>
      </w:pPr>
    </w:p>
    <w:p w14:paraId="07E9A50D" w14:textId="0F11400A" w:rsidR="00A14819" w:rsidRDefault="00666E70" w:rsidP="00A14819">
      <w:pPr>
        <w:pStyle w:val="NoSpacing"/>
        <w:rPr>
          <w:b/>
          <w:bCs/>
        </w:rPr>
      </w:pPr>
      <w:r>
        <w:rPr>
          <w:b/>
          <w:bCs/>
        </w:rPr>
        <w:t>5</w:t>
      </w:r>
      <w:r w:rsidR="00A14819">
        <w:rPr>
          <w:b/>
          <w:bCs/>
        </w:rPr>
        <w:t>.</w:t>
      </w:r>
      <w:r w:rsidR="00A14819">
        <w:rPr>
          <w:b/>
          <w:bCs/>
        </w:rPr>
        <w:tab/>
      </w:r>
      <w:r w:rsidR="00A14819">
        <w:rPr>
          <w:b/>
          <w:bCs/>
        </w:rPr>
        <w:t>Annual review of Council documents and policies</w:t>
      </w:r>
    </w:p>
    <w:p w14:paraId="187CA33F" w14:textId="17B4E957" w:rsidR="00A14819" w:rsidRDefault="00A14819" w:rsidP="00666E70">
      <w:pPr>
        <w:pStyle w:val="NoSpacing"/>
        <w:ind w:left="720"/>
      </w:pPr>
      <w:r>
        <w:t xml:space="preserve">The following policies were </w:t>
      </w:r>
      <w:r w:rsidR="00666E70">
        <w:t>considered and approved and would be placed on the website:</w:t>
      </w:r>
    </w:p>
    <w:p w14:paraId="6B2EFA57" w14:textId="08A327E0" w:rsidR="00666E70" w:rsidRDefault="00666E70" w:rsidP="00A14819">
      <w:pPr>
        <w:pStyle w:val="NoSpacing"/>
      </w:pPr>
      <w:r>
        <w:tab/>
        <w:t>a) Standing Orders</w:t>
      </w:r>
    </w:p>
    <w:p w14:paraId="09B7F667" w14:textId="3BF89B7B" w:rsidR="00666E70" w:rsidRDefault="00666E70" w:rsidP="00A14819">
      <w:pPr>
        <w:pStyle w:val="NoSpacing"/>
      </w:pPr>
      <w:r>
        <w:tab/>
        <w:t>b) Financial Regulations</w:t>
      </w:r>
    </w:p>
    <w:p w14:paraId="5D8FDB37" w14:textId="1E0BDF81" w:rsidR="00666E70" w:rsidRDefault="00666E70" w:rsidP="00A14819">
      <w:pPr>
        <w:pStyle w:val="NoSpacing"/>
      </w:pPr>
      <w:r>
        <w:tab/>
        <w:t>c) Risk assessment policy</w:t>
      </w:r>
    </w:p>
    <w:p w14:paraId="739CB1DE" w14:textId="10CACDA6" w:rsidR="00666E70" w:rsidRDefault="00666E70" w:rsidP="00A14819">
      <w:pPr>
        <w:pStyle w:val="NoSpacing"/>
      </w:pPr>
      <w:r>
        <w:tab/>
        <w:t>d) Risk assessment of Council assets – annual assessment completed</w:t>
      </w:r>
    </w:p>
    <w:p w14:paraId="67BB6061" w14:textId="30EA8BD7" w:rsidR="00666E70" w:rsidRDefault="00666E70" w:rsidP="00A14819">
      <w:pPr>
        <w:pStyle w:val="NoSpacing"/>
      </w:pPr>
      <w:r>
        <w:tab/>
        <w:t>e) Model Code of Conduct</w:t>
      </w:r>
    </w:p>
    <w:p w14:paraId="6D97EB38" w14:textId="15459C03" w:rsidR="00666E70" w:rsidRDefault="00666E70" w:rsidP="00A14819">
      <w:pPr>
        <w:pStyle w:val="NoSpacing"/>
      </w:pPr>
      <w:r>
        <w:tab/>
        <w:t>f) Members’ Register of Interests</w:t>
      </w:r>
      <w:r w:rsidR="00066797">
        <w:t xml:space="preserve"> – all completed.</w:t>
      </w:r>
    </w:p>
    <w:p w14:paraId="1918B59E" w14:textId="6DA092A3" w:rsidR="00666E70" w:rsidRDefault="00666E70" w:rsidP="00A14819">
      <w:pPr>
        <w:pStyle w:val="NoSpacing"/>
      </w:pPr>
      <w:r>
        <w:tab/>
        <w:t>g) Council Training Plan</w:t>
      </w:r>
    </w:p>
    <w:p w14:paraId="2F128332" w14:textId="743FDA52" w:rsidR="00666E70" w:rsidRPr="00A14819" w:rsidRDefault="00666E70" w:rsidP="00A14819">
      <w:pPr>
        <w:pStyle w:val="NoSpacing"/>
      </w:pPr>
      <w:r>
        <w:tab/>
      </w:r>
    </w:p>
    <w:p w14:paraId="3579FFCD" w14:textId="77777777" w:rsidR="00A14819" w:rsidRDefault="00A14819" w:rsidP="00A14819">
      <w:pPr>
        <w:pStyle w:val="NoSpacing"/>
      </w:pPr>
    </w:p>
    <w:p w14:paraId="24571F82" w14:textId="64A3349C" w:rsidR="00A14819" w:rsidRPr="00666E70" w:rsidRDefault="00666E70" w:rsidP="00A14819">
      <w:pPr>
        <w:pStyle w:val="NoSpacing"/>
        <w:rPr>
          <w:b/>
          <w:bCs/>
        </w:rPr>
      </w:pPr>
      <w:r w:rsidRPr="00666E70">
        <w:rPr>
          <w:b/>
          <w:bCs/>
        </w:rPr>
        <w:t>6.</w:t>
      </w:r>
      <w:r w:rsidRPr="00666E70">
        <w:rPr>
          <w:b/>
          <w:bCs/>
        </w:rPr>
        <w:tab/>
        <w:t>Annual Report</w:t>
      </w:r>
    </w:p>
    <w:p w14:paraId="542F6D2A" w14:textId="77777777" w:rsidR="00932AF0" w:rsidRPr="00932AF0" w:rsidRDefault="00932AF0" w:rsidP="00932AF0">
      <w:pPr>
        <w:ind w:left="720"/>
        <w:rPr>
          <w:bCs/>
        </w:rPr>
      </w:pPr>
      <w:r w:rsidRPr="00932AF0">
        <w:rPr>
          <w:bCs/>
        </w:rPr>
        <w:t xml:space="preserve">The previous Clerk to the Council left her employment in September 2024 leaving the Council in a difficult position. A temporary Clerk was appointed in October to begin work in November and would continue until a permanent replacement was found.  </w:t>
      </w:r>
    </w:p>
    <w:p w14:paraId="3A7BB781" w14:textId="77777777" w:rsidR="00932AF0" w:rsidRPr="00932AF0" w:rsidRDefault="00932AF0" w:rsidP="00932AF0">
      <w:pPr>
        <w:rPr>
          <w:bCs/>
        </w:rPr>
      </w:pPr>
    </w:p>
    <w:p w14:paraId="373BA223" w14:textId="77777777" w:rsidR="00932AF0" w:rsidRPr="00932AF0" w:rsidRDefault="00932AF0" w:rsidP="00932AF0">
      <w:pPr>
        <w:ind w:left="720"/>
        <w:rPr>
          <w:bCs/>
        </w:rPr>
      </w:pPr>
      <w:r w:rsidRPr="00932AF0">
        <w:rPr>
          <w:bCs/>
        </w:rPr>
        <w:lastRenderedPageBreak/>
        <w:t xml:space="preserve">Several problems with the highways were reported over the year, including various potholes and the serious flooding problems at </w:t>
      </w:r>
      <w:proofErr w:type="spellStart"/>
      <w:r w:rsidRPr="00932AF0">
        <w:rPr>
          <w:bCs/>
        </w:rPr>
        <w:t>Dolgaer</w:t>
      </w:r>
      <w:proofErr w:type="spellEnd"/>
      <w:r w:rsidRPr="00932AF0">
        <w:rPr>
          <w:bCs/>
        </w:rPr>
        <w:t xml:space="preserve"> turn and New Mills Bridge.  Work has now been carried out at this site which is hoped will improve the situation. </w:t>
      </w:r>
      <w:proofErr w:type="spellStart"/>
      <w:r w:rsidRPr="00932AF0">
        <w:rPr>
          <w:bCs/>
        </w:rPr>
        <w:t>Councillors</w:t>
      </w:r>
      <w:proofErr w:type="spellEnd"/>
      <w:r w:rsidRPr="00932AF0">
        <w:rPr>
          <w:bCs/>
        </w:rPr>
        <w:t xml:space="preserve"> have also continued to pursue the progress of the mobile mast in </w:t>
      </w:r>
      <w:proofErr w:type="spellStart"/>
      <w:r w:rsidRPr="00932AF0">
        <w:rPr>
          <w:bCs/>
        </w:rPr>
        <w:t>Manafon</w:t>
      </w:r>
      <w:proofErr w:type="spellEnd"/>
      <w:r w:rsidRPr="00932AF0">
        <w:rPr>
          <w:bCs/>
        </w:rPr>
        <w:t>.</w:t>
      </w:r>
    </w:p>
    <w:p w14:paraId="05C7DD21" w14:textId="77777777" w:rsidR="00932AF0" w:rsidRPr="00932AF0" w:rsidRDefault="00932AF0" w:rsidP="00932AF0">
      <w:pPr>
        <w:rPr>
          <w:bCs/>
        </w:rPr>
      </w:pPr>
    </w:p>
    <w:p w14:paraId="5F7AE83E" w14:textId="77777777" w:rsidR="00932AF0" w:rsidRPr="00932AF0" w:rsidRDefault="00932AF0" w:rsidP="00932AF0">
      <w:pPr>
        <w:ind w:left="720"/>
        <w:rPr>
          <w:bCs/>
        </w:rPr>
      </w:pPr>
      <w:r w:rsidRPr="00932AF0">
        <w:rPr>
          <w:bCs/>
        </w:rPr>
        <w:t xml:space="preserve">In January a Training Plan was drawn up for </w:t>
      </w:r>
      <w:proofErr w:type="spellStart"/>
      <w:r w:rsidRPr="00932AF0">
        <w:rPr>
          <w:bCs/>
        </w:rPr>
        <w:t>Councillors</w:t>
      </w:r>
      <w:proofErr w:type="spellEnd"/>
      <w:r w:rsidRPr="00932AF0">
        <w:rPr>
          <w:bCs/>
        </w:rPr>
        <w:t xml:space="preserve"> and a course in ‘Understanding the Law’ has now been completed. Further courses have been booked for 2025.</w:t>
      </w:r>
    </w:p>
    <w:p w14:paraId="092C87A4" w14:textId="77777777" w:rsidR="00932AF0" w:rsidRPr="00932AF0" w:rsidRDefault="00932AF0" w:rsidP="00932AF0">
      <w:pPr>
        <w:ind w:left="720"/>
        <w:rPr>
          <w:bCs/>
        </w:rPr>
      </w:pPr>
      <w:r w:rsidRPr="00932AF0">
        <w:rPr>
          <w:bCs/>
        </w:rPr>
        <w:t xml:space="preserve">Speed measurement strips were installed in New Mills and </w:t>
      </w:r>
      <w:proofErr w:type="spellStart"/>
      <w:r w:rsidRPr="00932AF0">
        <w:rPr>
          <w:bCs/>
        </w:rPr>
        <w:t>Manafon</w:t>
      </w:r>
      <w:proofErr w:type="spellEnd"/>
      <w:r w:rsidRPr="00932AF0">
        <w:rPr>
          <w:bCs/>
        </w:rPr>
        <w:t xml:space="preserve"> villages in February and once the results are known the next steps for installing speed indicator signs can be progressed.</w:t>
      </w:r>
    </w:p>
    <w:p w14:paraId="0C5C4E63" w14:textId="77777777" w:rsidR="00932AF0" w:rsidRPr="00932AF0" w:rsidRDefault="00932AF0" w:rsidP="00932AF0">
      <w:pPr>
        <w:rPr>
          <w:bCs/>
        </w:rPr>
      </w:pPr>
    </w:p>
    <w:p w14:paraId="4C37DB18" w14:textId="77777777" w:rsidR="00932AF0" w:rsidRPr="00932AF0" w:rsidRDefault="00932AF0" w:rsidP="00932AF0">
      <w:pPr>
        <w:ind w:left="720"/>
        <w:rPr>
          <w:bCs/>
        </w:rPr>
      </w:pPr>
      <w:r w:rsidRPr="00932AF0">
        <w:rPr>
          <w:bCs/>
        </w:rPr>
        <w:t>The Council is currently in the process of updating all its policies to ensure it is complying with its legal requirements.</w:t>
      </w:r>
    </w:p>
    <w:p w14:paraId="3D60955E" w14:textId="77777777" w:rsidR="00A14819" w:rsidRPr="00932AF0" w:rsidRDefault="00A14819" w:rsidP="00A14819">
      <w:pPr>
        <w:pStyle w:val="NoSpacing"/>
        <w:ind w:left="720"/>
        <w:rPr>
          <w:b/>
          <w:bCs/>
        </w:rPr>
      </w:pPr>
    </w:p>
    <w:p w14:paraId="3D4F1A81" w14:textId="77777777" w:rsidR="00A14819" w:rsidRDefault="00A14819" w:rsidP="00A14819"/>
    <w:p w14:paraId="1EB89B29" w14:textId="77777777" w:rsidR="00A14819" w:rsidRDefault="00A14819" w:rsidP="00A14819"/>
    <w:p w14:paraId="2B2534A2" w14:textId="77777777" w:rsidR="00A14819" w:rsidRDefault="00A14819" w:rsidP="00A14819"/>
    <w:p w14:paraId="4D61024B" w14:textId="77777777" w:rsidR="00A14819" w:rsidRDefault="00A14819" w:rsidP="00A14819"/>
    <w:p w14:paraId="3332F0F2" w14:textId="77777777" w:rsidR="005F62A8" w:rsidRDefault="005F62A8"/>
    <w:sectPr w:rsidR="005F6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19"/>
    <w:rsid w:val="00066797"/>
    <w:rsid w:val="005F62A8"/>
    <w:rsid w:val="00666E70"/>
    <w:rsid w:val="0075757C"/>
    <w:rsid w:val="00842F40"/>
    <w:rsid w:val="008F5B61"/>
    <w:rsid w:val="00932AF0"/>
    <w:rsid w:val="00A14819"/>
    <w:rsid w:val="00B75F5E"/>
    <w:rsid w:val="00CD219D"/>
    <w:rsid w:val="00F149DF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1A0EA"/>
  <w15:chartTrackingRefBased/>
  <w15:docId w15:val="{366561CB-349D-486A-8E1E-072DDC9B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8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8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8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8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8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8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8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8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8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8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8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8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48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8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8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8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8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8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48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148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8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148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48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148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48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148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8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8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481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148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2025-05-08T07:15:00Z</dcterms:created>
  <dcterms:modified xsi:type="dcterms:W3CDTF">2025-05-08T07:15:00Z</dcterms:modified>
</cp:coreProperties>
</file>