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F427" w14:textId="615FB995" w:rsidR="00D00933" w:rsidRDefault="00821932" w:rsidP="00821932">
      <w:pPr>
        <w:jc w:val="center"/>
        <w:rPr>
          <w:b/>
          <w:bCs/>
          <w:sz w:val="32"/>
          <w:szCs w:val="32"/>
        </w:rPr>
      </w:pPr>
      <w:r>
        <w:rPr>
          <w:b/>
          <w:bCs/>
          <w:sz w:val="32"/>
          <w:szCs w:val="32"/>
        </w:rPr>
        <w:t>BONNYRIGG &amp; DISTRICT COMMUNITY COUNCIL</w:t>
      </w:r>
    </w:p>
    <w:p w14:paraId="305F85F6" w14:textId="558E48FE" w:rsidR="00821932" w:rsidRDefault="00821932" w:rsidP="00821932">
      <w:pPr>
        <w:jc w:val="center"/>
        <w:rPr>
          <w:b/>
          <w:bCs/>
          <w:sz w:val="32"/>
          <w:szCs w:val="32"/>
        </w:rPr>
      </w:pPr>
      <w:r>
        <w:rPr>
          <w:b/>
          <w:bCs/>
          <w:sz w:val="32"/>
          <w:szCs w:val="32"/>
        </w:rPr>
        <w:t>PLANNING REPORT NOVEMBER 2022</w:t>
      </w:r>
    </w:p>
    <w:p w14:paraId="4E93152F" w14:textId="7BA08EE7" w:rsidR="00821932" w:rsidRDefault="00821932" w:rsidP="00821932">
      <w:pPr>
        <w:jc w:val="center"/>
        <w:rPr>
          <w:b/>
          <w:bCs/>
          <w:sz w:val="32"/>
          <w:szCs w:val="32"/>
        </w:rPr>
      </w:pPr>
    </w:p>
    <w:p w14:paraId="18E3C3D2" w14:textId="4C7DDE2C" w:rsidR="00821932" w:rsidRDefault="00821932" w:rsidP="00821932">
      <w:pPr>
        <w:rPr>
          <w:sz w:val="24"/>
          <w:szCs w:val="24"/>
        </w:rPr>
      </w:pPr>
      <w:r>
        <w:rPr>
          <w:b/>
          <w:bCs/>
          <w:sz w:val="24"/>
          <w:szCs w:val="24"/>
        </w:rPr>
        <w:t>22/00026/MSC  HS11  Approval of Matters Specified in Conditions.</w:t>
      </w:r>
      <w:r>
        <w:rPr>
          <w:sz w:val="24"/>
          <w:szCs w:val="24"/>
        </w:rPr>
        <w:t xml:space="preserve">  </w:t>
      </w:r>
    </w:p>
    <w:p w14:paraId="13C12BE8" w14:textId="02223349" w:rsidR="00821932" w:rsidRDefault="00821932" w:rsidP="00821932">
      <w:pPr>
        <w:rPr>
          <w:sz w:val="24"/>
          <w:szCs w:val="24"/>
        </w:rPr>
      </w:pPr>
      <w:r>
        <w:rPr>
          <w:sz w:val="24"/>
          <w:szCs w:val="24"/>
        </w:rPr>
        <w:t xml:space="preserve">This is a routine application for dealing with the detail of an-ongoing major development.   However it has reminded me of the missing hedge at the Carrington Road end of the development site.   I plan to contact the planners on this and ask for details and plans for its reinstatement.  </w:t>
      </w:r>
    </w:p>
    <w:p w14:paraId="751625BF" w14:textId="6DB3135C" w:rsidR="00B83059" w:rsidRDefault="00B83059" w:rsidP="00821932">
      <w:pPr>
        <w:rPr>
          <w:sz w:val="24"/>
          <w:szCs w:val="24"/>
        </w:rPr>
      </w:pPr>
    </w:p>
    <w:p w14:paraId="09FAB4D3" w14:textId="7E63A297" w:rsidR="00B83059" w:rsidRDefault="00E77D8F" w:rsidP="00821932">
      <w:pPr>
        <w:rPr>
          <w:b/>
          <w:bCs/>
          <w:sz w:val="24"/>
          <w:szCs w:val="24"/>
        </w:rPr>
      </w:pPr>
      <w:r>
        <w:rPr>
          <w:b/>
          <w:bCs/>
          <w:sz w:val="24"/>
          <w:szCs w:val="24"/>
        </w:rPr>
        <w:t>22/00774/DPP  10 Old Market Place – application to turn a parking space into private garden by relocating fence.  Also a sunroom.</w:t>
      </w:r>
    </w:p>
    <w:p w14:paraId="4F6167CD" w14:textId="54EA2503" w:rsidR="00E77D8F" w:rsidRDefault="00E77D8F" w:rsidP="00821932">
      <w:pPr>
        <w:rPr>
          <w:sz w:val="24"/>
          <w:szCs w:val="24"/>
        </w:rPr>
      </w:pPr>
      <w:r>
        <w:rPr>
          <w:sz w:val="24"/>
          <w:szCs w:val="24"/>
        </w:rPr>
        <w:t xml:space="preserve">This property backs onto the lane off Park Road.   There is a dogleg out of their back fence to allow for an extra parking space.  I would suspect ownership of this space is communal at present but I </w:t>
      </w:r>
      <w:r w:rsidR="00B27958">
        <w:rPr>
          <w:sz w:val="24"/>
          <w:szCs w:val="24"/>
        </w:rPr>
        <w:t>do not</w:t>
      </w:r>
      <w:r>
        <w:rPr>
          <w:sz w:val="24"/>
          <w:szCs w:val="24"/>
        </w:rPr>
        <w:t xml:space="preserve"> know.   There is parking for the residents in this lane but it does not appear to be used much if at all.   The owner of 10 Old Market Place says her property should have had the space included in her garden.   </w:t>
      </w:r>
    </w:p>
    <w:p w14:paraId="15D9D29C" w14:textId="4946F8B8" w:rsidR="00E77D8F" w:rsidRDefault="00E77D8F" w:rsidP="00821932">
      <w:pPr>
        <w:rPr>
          <w:sz w:val="24"/>
          <w:szCs w:val="24"/>
        </w:rPr>
      </w:pPr>
      <w:r>
        <w:rPr>
          <w:sz w:val="24"/>
          <w:szCs w:val="24"/>
        </w:rPr>
        <w:t xml:space="preserve">I see no Community Council concerns here as the parking space is not being used and its loss does not seem to have significant implications for turning vehicles.  Perhaps any local residents would let me know if there is concern about the plan and if our involvement would be </w:t>
      </w:r>
      <w:r w:rsidR="00B27958">
        <w:rPr>
          <w:sz w:val="24"/>
          <w:szCs w:val="24"/>
        </w:rPr>
        <w:t>appreciated.</w:t>
      </w:r>
      <w:r>
        <w:rPr>
          <w:sz w:val="24"/>
          <w:szCs w:val="24"/>
        </w:rPr>
        <w:t xml:space="preserve"> </w:t>
      </w:r>
      <w:r w:rsidR="00B27958">
        <w:rPr>
          <w:sz w:val="24"/>
          <w:szCs w:val="24"/>
        </w:rPr>
        <w:t xml:space="preserve"> If residents of the old Market site are parking on Park Road or other public roads in preference to the space provided in the development I would want to reconsider this.</w:t>
      </w:r>
    </w:p>
    <w:p w14:paraId="42C076F9" w14:textId="6CA0F6E9" w:rsidR="00B27958" w:rsidRDefault="00B27958" w:rsidP="00821932">
      <w:pPr>
        <w:rPr>
          <w:sz w:val="24"/>
          <w:szCs w:val="24"/>
        </w:rPr>
      </w:pPr>
    </w:p>
    <w:p w14:paraId="762D3B48" w14:textId="4E52A7C6" w:rsidR="00B27958" w:rsidRDefault="00B27958" w:rsidP="00821932">
      <w:pPr>
        <w:rPr>
          <w:sz w:val="24"/>
          <w:szCs w:val="24"/>
        </w:rPr>
      </w:pPr>
      <w:r>
        <w:rPr>
          <w:b/>
          <w:bCs/>
          <w:sz w:val="24"/>
          <w:szCs w:val="24"/>
        </w:rPr>
        <w:t>Midlothian Council Planning Meeting 11 October 2022</w:t>
      </w:r>
    </w:p>
    <w:p w14:paraId="616F7C30" w14:textId="2265B728" w:rsidR="00B27958" w:rsidRDefault="00B27958" w:rsidP="00821932">
      <w:pPr>
        <w:rPr>
          <w:sz w:val="24"/>
          <w:szCs w:val="24"/>
        </w:rPr>
      </w:pPr>
      <w:r>
        <w:rPr>
          <w:sz w:val="24"/>
          <w:szCs w:val="24"/>
        </w:rPr>
        <w:t>The Council Papers for showed an Update Report On Planning Enforcement and the new Midlothian Planning Enforcement Charter for approval.  This is a useful clarification for us on what action the Council will take against development that has no required planning permission.</w:t>
      </w:r>
    </w:p>
    <w:p w14:paraId="333033D4" w14:textId="0C9C9E04" w:rsidR="00B27958" w:rsidRDefault="00B27958" w:rsidP="00821932">
      <w:pPr>
        <w:rPr>
          <w:sz w:val="24"/>
          <w:szCs w:val="24"/>
        </w:rPr>
      </w:pPr>
      <w:r>
        <w:rPr>
          <w:sz w:val="24"/>
          <w:szCs w:val="24"/>
        </w:rPr>
        <w:t xml:space="preserve">Time Limits for Action </w:t>
      </w:r>
    </w:p>
    <w:p w14:paraId="6F66A78A" w14:textId="039BA302" w:rsidR="00B27958" w:rsidRDefault="00B27958" w:rsidP="00B27958">
      <w:pPr>
        <w:pStyle w:val="ListParagraph"/>
        <w:numPr>
          <w:ilvl w:val="0"/>
          <w:numId w:val="1"/>
        </w:numPr>
        <w:rPr>
          <w:sz w:val="24"/>
          <w:szCs w:val="24"/>
        </w:rPr>
      </w:pPr>
      <w:r>
        <w:rPr>
          <w:sz w:val="24"/>
          <w:szCs w:val="24"/>
        </w:rPr>
        <w:t>10 years for change of use of land</w:t>
      </w:r>
    </w:p>
    <w:p w14:paraId="04C945AB" w14:textId="55F1224B" w:rsidR="00B27958" w:rsidRDefault="00B27958" w:rsidP="00B27958">
      <w:pPr>
        <w:pStyle w:val="ListParagraph"/>
        <w:numPr>
          <w:ilvl w:val="0"/>
          <w:numId w:val="1"/>
        </w:numPr>
        <w:rPr>
          <w:sz w:val="24"/>
          <w:szCs w:val="24"/>
        </w:rPr>
      </w:pPr>
      <w:r>
        <w:rPr>
          <w:sz w:val="24"/>
          <w:szCs w:val="24"/>
        </w:rPr>
        <w:t>4 years for residential alternation</w:t>
      </w:r>
    </w:p>
    <w:p w14:paraId="1EBD816C" w14:textId="58CD59B2" w:rsidR="00B27958" w:rsidRDefault="00B27958" w:rsidP="00B27958">
      <w:pPr>
        <w:pStyle w:val="ListParagraph"/>
        <w:numPr>
          <w:ilvl w:val="0"/>
          <w:numId w:val="1"/>
        </w:numPr>
        <w:rPr>
          <w:sz w:val="24"/>
          <w:szCs w:val="24"/>
        </w:rPr>
      </w:pPr>
      <w:r>
        <w:rPr>
          <w:sz w:val="24"/>
          <w:szCs w:val="24"/>
        </w:rPr>
        <w:t>No time limit for listed buildings</w:t>
      </w:r>
    </w:p>
    <w:p w14:paraId="58F6E7CA" w14:textId="654B2987" w:rsidR="00CB27CF" w:rsidRDefault="00CB27CF" w:rsidP="00CB27CF">
      <w:pPr>
        <w:rPr>
          <w:sz w:val="24"/>
          <w:szCs w:val="24"/>
        </w:rPr>
      </w:pPr>
      <w:r>
        <w:rPr>
          <w:sz w:val="24"/>
          <w:szCs w:val="24"/>
        </w:rPr>
        <w:t>Priorities are split into Significant Harm to the public, trees or building</w:t>
      </w:r>
    </w:p>
    <w:p w14:paraId="0F84FD55" w14:textId="6D2648AE" w:rsidR="00CB27CF" w:rsidRDefault="00CB27CF" w:rsidP="00CB27CF">
      <w:pPr>
        <w:rPr>
          <w:sz w:val="24"/>
          <w:szCs w:val="24"/>
        </w:rPr>
      </w:pPr>
      <w:r>
        <w:rPr>
          <w:sz w:val="24"/>
          <w:szCs w:val="24"/>
        </w:rPr>
        <w:t>Medium Harm is things like</w:t>
      </w:r>
    </w:p>
    <w:p w14:paraId="70BF248F" w14:textId="12EE5702" w:rsidR="00CB27CF" w:rsidRDefault="00CB27CF" w:rsidP="00CB27CF">
      <w:pPr>
        <w:rPr>
          <w:sz w:val="24"/>
          <w:szCs w:val="24"/>
        </w:rPr>
      </w:pPr>
      <w:r>
        <w:rPr>
          <w:sz w:val="24"/>
          <w:szCs w:val="24"/>
        </w:rPr>
        <w:t>Character of Conservation Area</w:t>
      </w:r>
    </w:p>
    <w:p w14:paraId="5C8CB13B" w14:textId="2DA4AC23" w:rsidR="00CB27CF" w:rsidRDefault="00CB27CF" w:rsidP="00CB27CF">
      <w:pPr>
        <w:rPr>
          <w:sz w:val="24"/>
          <w:szCs w:val="24"/>
        </w:rPr>
      </w:pPr>
      <w:r>
        <w:rPr>
          <w:sz w:val="24"/>
          <w:szCs w:val="24"/>
        </w:rPr>
        <w:t>Unauthorised building/engineering work or change of use</w:t>
      </w:r>
    </w:p>
    <w:p w14:paraId="216C8F50" w14:textId="20C51117" w:rsidR="00CB27CF" w:rsidRDefault="00CB27CF" w:rsidP="00CB27CF">
      <w:pPr>
        <w:rPr>
          <w:sz w:val="24"/>
          <w:szCs w:val="24"/>
        </w:rPr>
      </w:pPr>
      <w:r>
        <w:rPr>
          <w:sz w:val="24"/>
          <w:szCs w:val="24"/>
        </w:rPr>
        <w:t>Breaches of conditions of planning permission</w:t>
      </w:r>
    </w:p>
    <w:p w14:paraId="432D5D3F" w14:textId="1FF75B94" w:rsidR="00CB27CF" w:rsidRDefault="00CB27CF" w:rsidP="00CB27CF">
      <w:pPr>
        <w:rPr>
          <w:sz w:val="24"/>
          <w:szCs w:val="24"/>
        </w:rPr>
      </w:pPr>
      <w:r>
        <w:rPr>
          <w:sz w:val="24"/>
          <w:szCs w:val="24"/>
        </w:rPr>
        <w:t>Unauthorised telecommunications equipment and satellite dishes</w:t>
      </w:r>
    </w:p>
    <w:p w14:paraId="6F80F509" w14:textId="33EB3E2B" w:rsidR="00CB27CF" w:rsidRDefault="00CB27CF" w:rsidP="00CB27CF">
      <w:pPr>
        <w:rPr>
          <w:sz w:val="24"/>
          <w:szCs w:val="24"/>
        </w:rPr>
      </w:pPr>
      <w:r>
        <w:rPr>
          <w:sz w:val="24"/>
          <w:szCs w:val="24"/>
        </w:rPr>
        <w:t>Untidy land</w:t>
      </w:r>
    </w:p>
    <w:p w14:paraId="62BCCA31" w14:textId="7FA59A14" w:rsidR="00CB27CF" w:rsidRDefault="00CB27CF" w:rsidP="00CB27CF">
      <w:pPr>
        <w:rPr>
          <w:sz w:val="24"/>
          <w:szCs w:val="24"/>
        </w:rPr>
      </w:pPr>
    </w:p>
    <w:p w14:paraId="0F150122" w14:textId="29B75412" w:rsidR="00CB27CF" w:rsidRDefault="00CB27CF" w:rsidP="00CB27CF">
      <w:pPr>
        <w:rPr>
          <w:sz w:val="24"/>
          <w:szCs w:val="24"/>
        </w:rPr>
      </w:pPr>
      <w:r>
        <w:rPr>
          <w:sz w:val="24"/>
          <w:szCs w:val="24"/>
        </w:rPr>
        <w:t>There are also updates to times of Planning Permission before reapplication required.</w:t>
      </w:r>
    </w:p>
    <w:p w14:paraId="792111F3" w14:textId="2813F917" w:rsidR="00CB27CF" w:rsidRDefault="00CB27CF" w:rsidP="00CB27CF">
      <w:pPr>
        <w:rPr>
          <w:sz w:val="24"/>
          <w:szCs w:val="24"/>
        </w:rPr>
      </w:pPr>
      <w:r>
        <w:rPr>
          <w:sz w:val="24"/>
          <w:szCs w:val="24"/>
        </w:rPr>
        <w:t>3 years for Planning Permission</w:t>
      </w:r>
    </w:p>
    <w:p w14:paraId="2147BCB3" w14:textId="62F4D57B" w:rsidR="00CB27CF" w:rsidRDefault="00CB27CF" w:rsidP="00CB27CF">
      <w:pPr>
        <w:rPr>
          <w:sz w:val="24"/>
          <w:szCs w:val="24"/>
        </w:rPr>
      </w:pPr>
      <w:r>
        <w:rPr>
          <w:sz w:val="24"/>
          <w:szCs w:val="24"/>
        </w:rPr>
        <w:t>5 years for Planning Permission in Principle</w:t>
      </w:r>
    </w:p>
    <w:p w14:paraId="65AEA925" w14:textId="789BEBFF" w:rsidR="00CB27CF" w:rsidRDefault="00CB27CF" w:rsidP="00CB27CF">
      <w:pPr>
        <w:rPr>
          <w:sz w:val="24"/>
          <w:szCs w:val="24"/>
        </w:rPr>
      </w:pPr>
    </w:p>
    <w:p w14:paraId="4F303B4A" w14:textId="6D6BDD78" w:rsidR="00821932" w:rsidRPr="00821932" w:rsidRDefault="00CB27CF" w:rsidP="00821932">
      <w:pPr>
        <w:rPr>
          <w:sz w:val="24"/>
          <w:szCs w:val="24"/>
        </w:rPr>
      </w:pPr>
      <w:r>
        <w:rPr>
          <w:sz w:val="24"/>
          <w:szCs w:val="24"/>
        </w:rPr>
        <w:t>The above is a very brief indication and not a guide to the whole thing.  I didn’t listen to the meeting and the Minutes not yet on website but I expect this was approved.</w:t>
      </w:r>
    </w:p>
    <w:sectPr w:rsidR="00821932" w:rsidRPr="00821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D4"/>
    <w:multiLevelType w:val="hybridMultilevel"/>
    <w:tmpl w:val="62B6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28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32"/>
    <w:rsid w:val="000F4786"/>
    <w:rsid w:val="00374265"/>
    <w:rsid w:val="007226A8"/>
    <w:rsid w:val="00821932"/>
    <w:rsid w:val="00B06127"/>
    <w:rsid w:val="00B27958"/>
    <w:rsid w:val="00B563D3"/>
    <w:rsid w:val="00B83059"/>
    <w:rsid w:val="00CB27CF"/>
    <w:rsid w:val="00D00933"/>
    <w:rsid w:val="00E7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DFC"/>
  <w15:chartTrackingRefBased/>
  <w15:docId w15:val="{B1682DCD-6A42-4F79-838C-96C64240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Crawford</dc:creator>
  <cp:keywords/>
  <dc:description/>
  <cp:lastModifiedBy>Diane Easton</cp:lastModifiedBy>
  <cp:revision>2</cp:revision>
  <dcterms:created xsi:type="dcterms:W3CDTF">2022-11-10T13:24:00Z</dcterms:created>
  <dcterms:modified xsi:type="dcterms:W3CDTF">2022-11-10T13:24:00Z</dcterms:modified>
</cp:coreProperties>
</file>