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6BFD6" w14:textId="4AE34685" w:rsidR="00E57BCB" w:rsidRDefault="00CC6F4D" w:rsidP="00E57BCB">
      <w:pPr>
        <w:jc w:val="both"/>
      </w:pPr>
      <w:r>
        <w:rPr>
          <w:b/>
          <w:bCs/>
        </w:rPr>
        <w:t>BDC</w:t>
      </w:r>
      <w:r w:rsidR="00B85C9B">
        <w:rPr>
          <w:b/>
          <w:bCs/>
        </w:rPr>
        <w:t>C</w:t>
      </w:r>
      <w:r>
        <w:rPr>
          <w:b/>
          <w:bCs/>
        </w:rPr>
        <w:t xml:space="preserve"> </w:t>
      </w:r>
      <w:r w:rsidR="00B85C9B">
        <w:rPr>
          <w:b/>
          <w:bCs/>
        </w:rPr>
        <w:t>Councillors</w:t>
      </w:r>
      <w:r w:rsidR="00097F84">
        <w:rPr>
          <w:b/>
          <w:bCs/>
        </w:rPr>
        <w:t xml:space="preserve"> - </w:t>
      </w:r>
      <w:r w:rsidR="00E57BCB" w:rsidRPr="71541452">
        <w:rPr>
          <w:b/>
          <w:bCs/>
        </w:rPr>
        <w:t>Template Letter to Local MSPs</w:t>
      </w:r>
      <w:r w:rsidR="00B85C9B">
        <w:rPr>
          <w:b/>
          <w:bCs/>
        </w:rPr>
        <w:t xml:space="preserve"> </w:t>
      </w:r>
    </w:p>
    <w:p w14:paraId="36BA78B1" w14:textId="77777777" w:rsidR="00E57BCB" w:rsidRDefault="00E57BCB" w:rsidP="00E57BCB">
      <w:pPr>
        <w:jc w:val="both"/>
        <w:rPr>
          <w:b/>
          <w:bCs/>
        </w:rPr>
      </w:pPr>
    </w:p>
    <w:p w14:paraId="2AB4F332" w14:textId="77777777" w:rsidR="00E57BCB" w:rsidRDefault="00E57BCB" w:rsidP="00E57BCB">
      <w:pPr>
        <w:jc w:val="both"/>
      </w:pPr>
      <w:r w:rsidRPr="71541452">
        <w:rPr>
          <w:b/>
          <w:bCs/>
        </w:rPr>
        <w:t>Subject</w:t>
      </w:r>
      <w:r w:rsidRPr="71541452">
        <w:t>: Urgent Action Needed to Support GP Services in Midlothian</w:t>
      </w:r>
    </w:p>
    <w:p w14:paraId="7AE29748" w14:textId="77777777" w:rsidR="00E57BCB" w:rsidRDefault="00E57BCB" w:rsidP="00E57BCB">
      <w:pPr>
        <w:jc w:val="both"/>
        <w:rPr>
          <w:sz w:val="22"/>
          <w:szCs w:val="22"/>
        </w:rPr>
      </w:pPr>
      <w:r w:rsidRPr="71541452">
        <w:t>Dear [MSP Name],</w:t>
      </w:r>
    </w:p>
    <w:p w14:paraId="61D2A85B" w14:textId="77777777" w:rsidR="00E57BCB" w:rsidRDefault="00E57BCB" w:rsidP="00E57BCB">
      <w:pPr>
        <w:jc w:val="both"/>
      </w:pPr>
      <w:r w:rsidRPr="71541452">
        <w:t>I am writing on behalf of the Bonnyrigg &amp; District Community Council to express our deep concern about the ongoing crisis facing GP services in our area.</w:t>
      </w:r>
    </w:p>
    <w:p w14:paraId="699186FE" w14:textId="77777777" w:rsidR="00E57BCB" w:rsidRDefault="00E57BCB" w:rsidP="00E57BCB">
      <w:pPr>
        <w:jc w:val="both"/>
      </w:pPr>
      <w:r w:rsidRPr="71541452">
        <w:t xml:space="preserve">Practices such as </w:t>
      </w:r>
      <w:proofErr w:type="spellStart"/>
      <w:r w:rsidRPr="71541452">
        <w:t>Strathesk</w:t>
      </w:r>
      <w:proofErr w:type="spellEnd"/>
      <w:r w:rsidRPr="71541452">
        <w:t xml:space="preserve"> Medical Practice are reporting an inability to hire new GPs, rising running costs, and reduced service capacity. Despite the Scottish Government’s commitments to increase GP numbers and improve community healthcare, local patients are experiencing longer waits, fewer appointments, and reduced access to essential services.</w:t>
      </w:r>
    </w:p>
    <w:p w14:paraId="0EF4B99C" w14:textId="77777777" w:rsidR="00E57BCB" w:rsidRDefault="00E57BCB" w:rsidP="00E57BCB">
      <w:pPr>
        <w:jc w:val="both"/>
      </w:pPr>
      <w:r w:rsidRPr="71541452">
        <w:t>We urge you, as our elected representative, to:</w:t>
      </w:r>
    </w:p>
    <w:p w14:paraId="5D814866" w14:textId="77777777" w:rsidR="00E57BCB" w:rsidRDefault="00E57BCB" w:rsidP="00E57BCB">
      <w:pPr>
        <w:pStyle w:val="ListParagraph"/>
        <w:numPr>
          <w:ilvl w:val="0"/>
          <w:numId w:val="1"/>
        </w:numPr>
        <w:jc w:val="both"/>
      </w:pPr>
      <w:r w:rsidRPr="71541452">
        <w:t>Press the Scottish Government to fully fund GP practices, including covering national insurance increases and facility charges.</w:t>
      </w:r>
    </w:p>
    <w:p w14:paraId="43C349C5" w14:textId="77777777" w:rsidR="00E57BCB" w:rsidRDefault="00E57BCB" w:rsidP="00E57BCB">
      <w:pPr>
        <w:pStyle w:val="ListParagraph"/>
        <w:numPr>
          <w:ilvl w:val="0"/>
          <w:numId w:val="1"/>
        </w:numPr>
        <w:jc w:val="both"/>
      </w:pPr>
      <w:r w:rsidRPr="71541452">
        <w:t>Reinstate transitional payments where contracts have not been fulfilled.</w:t>
      </w:r>
    </w:p>
    <w:p w14:paraId="35F1E6CE" w14:textId="77777777" w:rsidR="00E57BCB" w:rsidRDefault="00E57BCB" w:rsidP="00E57BCB">
      <w:pPr>
        <w:pStyle w:val="ListParagraph"/>
        <w:numPr>
          <w:ilvl w:val="0"/>
          <w:numId w:val="1"/>
        </w:numPr>
        <w:jc w:val="both"/>
      </w:pPr>
      <w:r w:rsidRPr="71541452">
        <w:t>Ensure that general practice receives a fair share of NHS investment – including IT upgrades, staffing support, and facilities improvement.</w:t>
      </w:r>
    </w:p>
    <w:p w14:paraId="1C303751" w14:textId="77777777" w:rsidR="00E57BCB" w:rsidRDefault="00E57BCB" w:rsidP="00E57BCB">
      <w:pPr>
        <w:jc w:val="both"/>
      </w:pPr>
      <w:r w:rsidRPr="71541452">
        <w:t>Our community stands ready to work constructively with all levels of government to protect local healthcare. We would welcome your support and ask that you raise this matter in Parliament and with the Health Secretary directly.</w:t>
      </w:r>
    </w:p>
    <w:p w14:paraId="00C6E709" w14:textId="77777777" w:rsidR="00E57BCB" w:rsidRDefault="00E57BCB" w:rsidP="00E57BCB">
      <w:pPr>
        <w:jc w:val="both"/>
      </w:pPr>
      <w:r w:rsidRPr="71541452">
        <w:t>Sincerely,</w:t>
      </w:r>
    </w:p>
    <w:p w14:paraId="6999F81E" w14:textId="77777777" w:rsidR="00E57BCB" w:rsidRDefault="00E57BCB" w:rsidP="00E57BCB">
      <w:pPr>
        <w:jc w:val="both"/>
      </w:pPr>
      <w:r w:rsidRPr="71541452">
        <w:t>[Your Name]</w:t>
      </w:r>
    </w:p>
    <w:p w14:paraId="52D08B6A" w14:textId="77777777" w:rsidR="00E57BCB" w:rsidRDefault="00E57BCB" w:rsidP="00E57BCB">
      <w:pPr>
        <w:jc w:val="both"/>
      </w:pPr>
      <w:r w:rsidRPr="71541452">
        <w:t>On behalf of Bonnyrigg &amp; District Community Council</w:t>
      </w:r>
    </w:p>
    <w:p w14:paraId="258131C2" w14:textId="77777777" w:rsidR="00E57BCB" w:rsidRDefault="00E57BCB" w:rsidP="00E57BCB">
      <w:pPr>
        <w:jc w:val="both"/>
      </w:pPr>
      <w:r w:rsidRPr="71541452">
        <w:t>[Contact details]</w:t>
      </w:r>
    </w:p>
    <w:p w14:paraId="6C00E072" w14:textId="77777777" w:rsidR="00BF054D" w:rsidRDefault="00BF054D"/>
    <w:sectPr w:rsidR="00BF05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84E29"/>
    <w:multiLevelType w:val="hybridMultilevel"/>
    <w:tmpl w:val="F02AFDA0"/>
    <w:lvl w:ilvl="0" w:tplc="AFD648D0">
      <w:start w:val="1"/>
      <w:numFmt w:val="bullet"/>
      <w:lvlText w:val=""/>
      <w:lvlJc w:val="left"/>
      <w:pPr>
        <w:ind w:left="720" w:hanging="360"/>
      </w:pPr>
      <w:rPr>
        <w:rFonts w:ascii="Wingdings" w:hAnsi="Wingdings" w:hint="default"/>
      </w:rPr>
    </w:lvl>
    <w:lvl w:ilvl="1" w:tplc="CED419C2">
      <w:start w:val="1"/>
      <w:numFmt w:val="bullet"/>
      <w:lvlText w:val="o"/>
      <w:lvlJc w:val="left"/>
      <w:pPr>
        <w:ind w:left="1440" w:hanging="360"/>
      </w:pPr>
      <w:rPr>
        <w:rFonts w:ascii="Courier New" w:hAnsi="Courier New" w:hint="default"/>
      </w:rPr>
    </w:lvl>
    <w:lvl w:ilvl="2" w:tplc="79BE116E">
      <w:start w:val="1"/>
      <w:numFmt w:val="bullet"/>
      <w:lvlText w:val=""/>
      <w:lvlJc w:val="left"/>
      <w:pPr>
        <w:ind w:left="2160" w:hanging="360"/>
      </w:pPr>
      <w:rPr>
        <w:rFonts w:ascii="Wingdings" w:hAnsi="Wingdings" w:hint="default"/>
      </w:rPr>
    </w:lvl>
    <w:lvl w:ilvl="3" w:tplc="F74A618A">
      <w:start w:val="1"/>
      <w:numFmt w:val="bullet"/>
      <w:lvlText w:val=""/>
      <w:lvlJc w:val="left"/>
      <w:pPr>
        <w:ind w:left="2880" w:hanging="360"/>
      </w:pPr>
      <w:rPr>
        <w:rFonts w:ascii="Symbol" w:hAnsi="Symbol" w:hint="default"/>
      </w:rPr>
    </w:lvl>
    <w:lvl w:ilvl="4" w:tplc="40D24058">
      <w:start w:val="1"/>
      <w:numFmt w:val="bullet"/>
      <w:lvlText w:val="o"/>
      <w:lvlJc w:val="left"/>
      <w:pPr>
        <w:ind w:left="3600" w:hanging="360"/>
      </w:pPr>
      <w:rPr>
        <w:rFonts w:ascii="Courier New" w:hAnsi="Courier New" w:hint="default"/>
      </w:rPr>
    </w:lvl>
    <w:lvl w:ilvl="5" w:tplc="BEA0BC0E">
      <w:start w:val="1"/>
      <w:numFmt w:val="bullet"/>
      <w:lvlText w:val=""/>
      <w:lvlJc w:val="left"/>
      <w:pPr>
        <w:ind w:left="4320" w:hanging="360"/>
      </w:pPr>
      <w:rPr>
        <w:rFonts w:ascii="Wingdings" w:hAnsi="Wingdings" w:hint="default"/>
      </w:rPr>
    </w:lvl>
    <w:lvl w:ilvl="6" w:tplc="FED6E99E">
      <w:start w:val="1"/>
      <w:numFmt w:val="bullet"/>
      <w:lvlText w:val=""/>
      <w:lvlJc w:val="left"/>
      <w:pPr>
        <w:ind w:left="5040" w:hanging="360"/>
      </w:pPr>
      <w:rPr>
        <w:rFonts w:ascii="Symbol" w:hAnsi="Symbol" w:hint="default"/>
      </w:rPr>
    </w:lvl>
    <w:lvl w:ilvl="7" w:tplc="0D12B3F2">
      <w:start w:val="1"/>
      <w:numFmt w:val="bullet"/>
      <w:lvlText w:val="o"/>
      <w:lvlJc w:val="left"/>
      <w:pPr>
        <w:ind w:left="5760" w:hanging="360"/>
      </w:pPr>
      <w:rPr>
        <w:rFonts w:ascii="Courier New" w:hAnsi="Courier New" w:hint="default"/>
      </w:rPr>
    </w:lvl>
    <w:lvl w:ilvl="8" w:tplc="BD607B5A">
      <w:start w:val="1"/>
      <w:numFmt w:val="bullet"/>
      <w:lvlText w:val=""/>
      <w:lvlJc w:val="left"/>
      <w:pPr>
        <w:ind w:left="6480" w:hanging="360"/>
      </w:pPr>
      <w:rPr>
        <w:rFonts w:ascii="Wingdings" w:hAnsi="Wingdings" w:hint="default"/>
      </w:rPr>
    </w:lvl>
  </w:abstractNum>
  <w:num w:numId="1" w16cid:durableId="1909345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CB"/>
    <w:rsid w:val="00097F84"/>
    <w:rsid w:val="003C6912"/>
    <w:rsid w:val="00727259"/>
    <w:rsid w:val="00A71FA1"/>
    <w:rsid w:val="00B85C9B"/>
    <w:rsid w:val="00BF054D"/>
    <w:rsid w:val="00CC6F4D"/>
    <w:rsid w:val="00E57BCB"/>
    <w:rsid w:val="00FD1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6C9F10"/>
  <w15:chartTrackingRefBased/>
  <w15:docId w15:val="{4B75F563-3AD2-594E-9CAC-515CBADC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BCB"/>
    <w:pPr>
      <w:spacing w:line="27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E57B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B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B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B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7B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B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B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B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B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B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B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B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B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B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B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B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B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BCB"/>
    <w:rPr>
      <w:rFonts w:eastAsiaTheme="majorEastAsia" w:cstheme="majorBidi"/>
      <w:color w:val="272727" w:themeColor="text1" w:themeTint="D8"/>
    </w:rPr>
  </w:style>
  <w:style w:type="paragraph" w:styleId="Title">
    <w:name w:val="Title"/>
    <w:basedOn w:val="Normal"/>
    <w:next w:val="Normal"/>
    <w:link w:val="TitleChar"/>
    <w:uiPriority w:val="10"/>
    <w:qFormat/>
    <w:rsid w:val="00E57B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B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B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B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BCB"/>
    <w:pPr>
      <w:spacing w:before="160"/>
      <w:jc w:val="center"/>
    </w:pPr>
    <w:rPr>
      <w:i/>
      <w:iCs/>
      <w:color w:val="404040" w:themeColor="text1" w:themeTint="BF"/>
    </w:rPr>
  </w:style>
  <w:style w:type="character" w:customStyle="1" w:styleId="QuoteChar">
    <w:name w:val="Quote Char"/>
    <w:basedOn w:val="DefaultParagraphFont"/>
    <w:link w:val="Quote"/>
    <w:uiPriority w:val="29"/>
    <w:rsid w:val="00E57BCB"/>
    <w:rPr>
      <w:i/>
      <w:iCs/>
      <w:color w:val="404040" w:themeColor="text1" w:themeTint="BF"/>
    </w:rPr>
  </w:style>
  <w:style w:type="paragraph" w:styleId="ListParagraph">
    <w:name w:val="List Paragraph"/>
    <w:basedOn w:val="Normal"/>
    <w:uiPriority w:val="34"/>
    <w:qFormat/>
    <w:rsid w:val="00E57BCB"/>
    <w:pPr>
      <w:ind w:left="720"/>
      <w:contextualSpacing/>
    </w:pPr>
  </w:style>
  <w:style w:type="character" w:styleId="IntenseEmphasis">
    <w:name w:val="Intense Emphasis"/>
    <w:basedOn w:val="DefaultParagraphFont"/>
    <w:uiPriority w:val="21"/>
    <w:qFormat/>
    <w:rsid w:val="00E57BCB"/>
    <w:rPr>
      <w:i/>
      <w:iCs/>
      <w:color w:val="0F4761" w:themeColor="accent1" w:themeShade="BF"/>
    </w:rPr>
  </w:style>
  <w:style w:type="paragraph" w:styleId="IntenseQuote">
    <w:name w:val="Intense Quote"/>
    <w:basedOn w:val="Normal"/>
    <w:next w:val="Normal"/>
    <w:link w:val="IntenseQuoteChar"/>
    <w:uiPriority w:val="30"/>
    <w:qFormat/>
    <w:rsid w:val="00E57B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BCB"/>
    <w:rPr>
      <w:i/>
      <w:iCs/>
      <w:color w:val="0F4761" w:themeColor="accent1" w:themeShade="BF"/>
    </w:rPr>
  </w:style>
  <w:style w:type="character" w:styleId="IntenseReference">
    <w:name w:val="Intense Reference"/>
    <w:basedOn w:val="DefaultParagraphFont"/>
    <w:uiPriority w:val="32"/>
    <w:qFormat/>
    <w:rsid w:val="00E57B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West</dc:creator>
  <cp:keywords/>
  <dc:description/>
  <cp:lastModifiedBy>Douglas West</cp:lastModifiedBy>
  <cp:revision>4</cp:revision>
  <dcterms:created xsi:type="dcterms:W3CDTF">2025-05-30T07:56:00Z</dcterms:created>
  <dcterms:modified xsi:type="dcterms:W3CDTF">2025-05-30T19:10:00Z</dcterms:modified>
</cp:coreProperties>
</file>