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291"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31624347" w14:textId="05CF6AA5"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142DFC">
        <w:rPr>
          <w:rFonts w:ascii="Arial" w:hAnsi="Arial" w:cs="Arial"/>
          <w:sz w:val="22"/>
          <w:szCs w:val="22"/>
          <w:lang w:val="en-US"/>
        </w:rPr>
        <w:t>B Dobson</w:t>
      </w:r>
      <w:r w:rsidR="00B33466">
        <w:rPr>
          <w:rFonts w:ascii="Arial" w:hAnsi="Arial" w:cs="Arial"/>
          <w:sz w:val="22"/>
          <w:szCs w:val="22"/>
          <w:lang w:val="en-US"/>
        </w:rPr>
        <w:t xml:space="preserve"> (Chairman)</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xml:space="preserve">, </w:t>
      </w:r>
      <w:r w:rsidR="00142DFC">
        <w:rPr>
          <w:rFonts w:ascii="Arial" w:hAnsi="Arial" w:cs="Arial"/>
          <w:sz w:val="22"/>
          <w:szCs w:val="22"/>
          <w:lang w:val="en-US"/>
        </w:rPr>
        <w:t>N Eustic</w:t>
      </w:r>
      <w:r w:rsidR="00CD0090">
        <w:rPr>
          <w:rFonts w:ascii="Arial" w:hAnsi="Arial" w:cs="Arial"/>
          <w:sz w:val="22"/>
          <w:szCs w:val="22"/>
          <w:lang w:val="en-US"/>
        </w:rPr>
        <w:t>e (NE), A</w:t>
      </w:r>
      <w:r w:rsidR="00747689">
        <w:rPr>
          <w:rFonts w:ascii="Arial" w:hAnsi="Arial" w:cs="Arial"/>
          <w:sz w:val="22"/>
          <w:szCs w:val="22"/>
          <w:lang w:val="en-US"/>
        </w:rPr>
        <w:t xml:space="preserve"> Ross (AR), W Bampfield (WB), </w:t>
      </w:r>
      <w:r w:rsidR="00142DFC">
        <w:rPr>
          <w:rFonts w:ascii="Arial" w:hAnsi="Arial" w:cs="Arial"/>
          <w:sz w:val="22"/>
          <w:szCs w:val="22"/>
          <w:lang w:val="en-US"/>
        </w:rPr>
        <w:t xml:space="preserve">K MacKinnon (KM), </w:t>
      </w:r>
      <w:r w:rsidR="00CD0090">
        <w:rPr>
          <w:rFonts w:ascii="Arial" w:hAnsi="Arial" w:cs="Arial"/>
          <w:sz w:val="22"/>
          <w:szCs w:val="22"/>
          <w:lang w:val="en-US"/>
        </w:rPr>
        <w:t xml:space="preserve">D </w:t>
      </w:r>
      <w:r w:rsidR="006801F0">
        <w:rPr>
          <w:rFonts w:ascii="Arial" w:hAnsi="Arial" w:cs="Arial"/>
          <w:sz w:val="22"/>
          <w:szCs w:val="22"/>
          <w:lang w:val="en-US"/>
        </w:rPr>
        <w:t>Hawkey (DH) &amp;</w:t>
      </w:r>
      <w:r w:rsidR="004F5E73">
        <w:rPr>
          <w:rFonts w:ascii="Arial" w:hAnsi="Arial" w:cs="Arial"/>
          <w:sz w:val="22"/>
          <w:szCs w:val="22"/>
          <w:lang w:val="en-US"/>
        </w:rPr>
        <w:t xml:space="preserve"> E Seward-Adams</w:t>
      </w:r>
    </w:p>
    <w:p w14:paraId="21BBC307" w14:textId="3596E4D8"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4F5E73">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3CD4613E" w14:textId="77777777" w:rsidTr="009B6788">
        <w:tc>
          <w:tcPr>
            <w:tcW w:w="900" w:type="dxa"/>
          </w:tcPr>
          <w:p w14:paraId="3B359AEA" w14:textId="34693658" w:rsidR="00AD0B28" w:rsidRPr="00947FD1" w:rsidRDefault="00DC5A2B" w:rsidP="00F60640">
            <w:pPr>
              <w:rPr>
                <w:rFonts w:ascii="Arial" w:hAnsi="Arial" w:cs="Arial"/>
                <w:sz w:val="22"/>
                <w:szCs w:val="22"/>
              </w:rPr>
            </w:pPr>
            <w:r w:rsidRPr="00947FD1">
              <w:rPr>
                <w:rFonts w:ascii="Arial" w:hAnsi="Arial" w:cs="Arial"/>
                <w:sz w:val="22"/>
                <w:szCs w:val="22"/>
              </w:rPr>
              <w:t>1</w:t>
            </w:r>
            <w:r w:rsidR="00C162C8">
              <w:rPr>
                <w:rFonts w:ascii="Arial" w:hAnsi="Arial" w:cs="Arial"/>
                <w:sz w:val="22"/>
                <w:szCs w:val="22"/>
              </w:rPr>
              <w:t>7/144</w:t>
            </w:r>
          </w:p>
        </w:tc>
        <w:tc>
          <w:tcPr>
            <w:tcW w:w="10206" w:type="dxa"/>
          </w:tcPr>
          <w:p w14:paraId="1284E5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F6F531E" w14:textId="3BA5090D" w:rsidR="00B3023C" w:rsidRPr="00654E9E" w:rsidRDefault="00C162C8" w:rsidP="009452A3">
            <w:pPr>
              <w:rPr>
                <w:rFonts w:ascii="Arial" w:hAnsi="Arial" w:cs="Arial"/>
                <w:sz w:val="22"/>
                <w:szCs w:val="22"/>
              </w:rPr>
            </w:pPr>
            <w:r>
              <w:rPr>
                <w:rFonts w:ascii="Arial" w:hAnsi="Arial" w:cs="Arial"/>
                <w:sz w:val="22"/>
                <w:szCs w:val="22"/>
              </w:rPr>
              <w:t>Cllrs. K England &amp; A Harvey</w:t>
            </w:r>
          </w:p>
        </w:tc>
      </w:tr>
      <w:tr w:rsidR="00AD0B28" w:rsidRPr="00947FD1" w14:paraId="4D9F3BD1" w14:textId="77777777" w:rsidTr="009B6788">
        <w:tc>
          <w:tcPr>
            <w:tcW w:w="900" w:type="dxa"/>
          </w:tcPr>
          <w:p w14:paraId="3AA35BF8" w14:textId="5AA8541D" w:rsidR="00AD0B28" w:rsidRPr="00947FD1" w:rsidRDefault="00C162C8" w:rsidP="006148C3">
            <w:pPr>
              <w:rPr>
                <w:rFonts w:ascii="Arial" w:hAnsi="Arial" w:cs="Arial"/>
                <w:sz w:val="22"/>
                <w:szCs w:val="22"/>
              </w:rPr>
            </w:pPr>
            <w:r>
              <w:rPr>
                <w:rFonts w:ascii="Arial" w:hAnsi="Arial" w:cs="Arial"/>
                <w:sz w:val="22"/>
                <w:szCs w:val="22"/>
              </w:rPr>
              <w:t>17/145</w:t>
            </w:r>
          </w:p>
        </w:tc>
        <w:tc>
          <w:tcPr>
            <w:tcW w:w="10206" w:type="dxa"/>
            <w:vAlign w:val="center"/>
          </w:tcPr>
          <w:p w14:paraId="280C07C5" w14:textId="77777777"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7092DFC3" w14:textId="157F0CE0" w:rsidR="003508FC" w:rsidRPr="0084568E" w:rsidRDefault="00C162C8" w:rsidP="006435D7">
            <w:pPr>
              <w:rPr>
                <w:rFonts w:ascii="Arial" w:hAnsi="Arial" w:cs="Arial"/>
                <w:b/>
                <w:sz w:val="22"/>
                <w:szCs w:val="22"/>
                <w:u w:val="single"/>
              </w:rPr>
            </w:pPr>
            <w:r>
              <w:rPr>
                <w:rFonts w:ascii="Arial" w:hAnsi="Arial" w:cs="Arial"/>
                <w:sz w:val="22"/>
                <w:szCs w:val="22"/>
              </w:rPr>
              <w:t>DH declared an interest in agenda item 4 (a) PA17/07071 (Land NW of Trevella Farm)</w:t>
            </w:r>
          </w:p>
        </w:tc>
      </w:tr>
      <w:tr w:rsidR="002E374C" w:rsidRPr="00947FD1" w14:paraId="2D6BE636" w14:textId="77777777" w:rsidTr="009B6788">
        <w:tc>
          <w:tcPr>
            <w:tcW w:w="900" w:type="dxa"/>
          </w:tcPr>
          <w:p w14:paraId="72D79060" w14:textId="10BD52C8" w:rsidR="002E374C" w:rsidRDefault="00C162C8" w:rsidP="00A673DD">
            <w:pPr>
              <w:rPr>
                <w:rFonts w:ascii="Arial" w:hAnsi="Arial" w:cs="Arial"/>
                <w:sz w:val="22"/>
                <w:szCs w:val="22"/>
              </w:rPr>
            </w:pPr>
            <w:r>
              <w:rPr>
                <w:rFonts w:ascii="Arial" w:hAnsi="Arial" w:cs="Arial"/>
                <w:sz w:val="22"/>
                <w:szCs w:val="22"/>
              </w:rPr>
              <w:t>17/146</w:t>
            </w:r>
          </w:p>
        </w:tc>
        <w:tc>
          <w:tcPr>
            <w:tcW w:w="10206" w:type="dxa"/>
            <w:vAlign w:val="center"/>
          </w:tcPr>
          <w:p w14:paraId="52CAACB5" w14:textId="4B2F39F2" w:rsidR="00531BAC" w:rsidRDefault="00C162C8" w:rsidP="00A673DD">
            <w:pPr>
              <w:rPr>
                <w:rFonts w:ascii="Arial" w:hAnsi="Arial" w:cs="Arial"/>
                <w:b/>
                <w:sz w:val="22"/>
                <w:szCs w:val="22"/>
                <w:u w:val="single"/>
              </w:rPr>
            </w:pPr>
            <w:r>
              <w:rPr>
                <w:rFonts w:ascii="Arial" w:hAnsi="Arial" w:cs="Arial"/>
                <w:b/>
                <w:sz w:val="22"/>
                <w:szCs w:val="22"/>
                <w:u w:val="single"/>
              </w:rPr>
              <w:t>Public Participation</w:t>
            </w:r>
            <w:r w:rsidR="002E374C">
              <w:rPr>
                <w:rFonts w:ascii="Arial" w:hAnsi="Arial" w:cs="Arial"/>
                <w:b/>
                <w:sz w:val="22"/>
                <w:szCs w:val="22"/>
                <w:u w:val="single"/>
              </w:rPr>
              <w:t>:</w:t>
            </w:r>
          </w:p>
          <w:p w14:paraId="658EAC11" w14:textId="42C6C83F" w:rsidR="00D90FE8" w:rsidRPr="00C162C8" w:rsidRDefault="00C162C8" w:rsidP="00C162C8">
            <w:r w:rsidRPr="00C162C8">
              <w:rPr>
                <w:rFonts w:ascii="Arial" w:hAnsi="Arial" w:cs="Arial"/>
                <w:sz w:val="22"/>
                <w:szCs w:val="22"/>
              </w:rPr>
              <w:t>None.</w:t>
            </w:r>
          </w:p>
        </w:tc>
      </w:tr>
      <w:tr w:rsidR="007E5050" w:rsidRPr="00947FD1" w14:paraId="4477795E" w14:textId="77777777" w:rsidTr="009B6788">
        <w:tc>
          <w:tcPr>
            <w:tcW w:w="900" w:type="dxa"/>
          </w:tcPr>
          <w:p w14:paraId="070B22B2" w14:textId="51194B83" w:rsidR="007E5050" w:rsidRDefault="00C162C8" w:rsidP="00A673DD">
            <w:pPr>
              <w:rPr>
                <w:rFonts w:ascii="Arial" w:hAnsi="Arial" w:cs="Arial"/>
                <w:sz w:val="22"/>
                <w:szCs w:val="22"/>
              </w:rPr>
            </w:pPr>
            <w:r>
              <w:rPr>
                <w:rFonts w:ascii="Arial" w:hAnsi="Arial" w:cs="Arial"/>
                <w:sz w:val="22"/>
                <w:szCs w:val="22"/>
              </w:rPr>
              <w:t>17/147</w:t>
            </w:r>
          </w:p>
        </w:tc>
        <w:tc>
          <w:tcPr>
            <w:tcW w:w="10206" w:type="dxa"/>
            <w:vAlign w:val="center"/>
          </w:tcPr>
          <w:p w14:paraId="513EBD96" w14:textId="77777777" w:rsidR="007E5050" w:rsidRDefault="007E5050" w:rsidP="00A673DD">
            <w:pPr>
              <w:rPr>
                <w:rFonts w:ascii="Arial" w:hAnsi="Arial" w:cs="Arial"/>
                <w:b/>
                <w:sz w:val="22"/>
                <w:szCs w:val="22"/>
                <w:u w:val="single"/>
              </w:rPr>
            </w:pPr>
            <w:r>
              <w:rPr>
                <w:rFonts w:ascii="Arial" w:hAnsi="Arial" w:cs="Arial"/>
                <w:b/>
                <w:sz w:val="22"/>
                <w:szCs w:val="22"/>
                <w:u w:val="single"/>
              </w:rPr>
              <w:t>Planning Issues:</w:t>
            </w:r>
          </w:p>
          <w:p w14:paraId="6EFC02CC" w14:textId="77777777"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551"/>
              <w:gridCol w:w="3151"/>
              <w:gridCol w:w="3818"/>
            </w:tblGrid>
            <w:tr w:rsidR="007E5050" w:rsidRPr="006916B7" w14:paraId="17EB4D12" w14:textId="77777777" w:rsidTr="00F37438">
              <w:tc>
                <w:tcPr>
                  <w:tcW w:w="1455" w:type="dxa"/>
                  <w:shd w:val="clear" w:color="auto" w:fill="auto"/>
                </w:tcPr>
                <w:p w14:paraId="55044E1C" w14:textId="180740B6" w:rsidR="007E5050" w:rsidRPr="002C1A9B" w:rsidRDefault="00C162C8" w:rsidP="00A673DD">
                  <w:pPr>
                    <w:rPr>
                      <w:rFonts w:ascii="Arial" w:hAnsi="Arial" w:cs="Arial"/>
                      <w:sz w:val="20"/>
                      <w:szCs w:val="20"/>
                    </w:rPr>
                  </w:pPr>
                  <w:r>
                    <w:rPr>
                      <w:rFonts w:ascii="Arial" w:hAnsi="Arial" w:cs="Arial"/>
                      <w:sz w:val="20"/>
                      <w:szCs w:val="20"/>
                    </w:rPr>
                    <w:t>PA17/06794</w:t>
                  </w:r>
                </w:p>
              </w:tc>
              <w:tc>
                <w:tcPr>
                  <w:tcW w:w="1551" w:type="dxa"/>
                  <w:shd w:val="clear" w:color="auto" w:fill="auto"/>
                </w:tcPr>
                <w:p w14:paraId="213567B5" w14:textId="52C0D9BA" w:rsidR="007E5050" w:rsidRPr="002C1A9B" w:rsidRDefault="00C162C8" w:rsidP="00A673DD">
                  <w:pPr>
                    <w:rPr>
                      <w:rFonts w:ascii="Arial" w:hAnsi="Arial" w:cs="Arial"/>
                      <w:sz w:val="20"/>
                      <w:szCs w:val="20"/>
                    </w:rPr>
                  </w:pPr>
                  <w:r>
                    <w:rPr>
                      <w:rFonts w:ascii="Arial" w:hAnsi="Arial" w:cs="Arial"/>
                      <w:sz w:val="20"/>
                      <w:szCs w:val="20"/>
                    </w:rPr>
                    <w:t>Goose Rock Hotel</w:t>
                  </w:r>
                </w:p>
              </w:tc>
              <w:tc>
                <w:tcPr>
                  <w:tcW w:w="3151" w:type="dxa"/>
                  <w:shd w:val="clear" w:color="auto" w:fill="auto"/>
                </w:tcPr>
                <w:p w14:paraId="18D854F0" w14:textId="25297C40" w:rsidR="007E5050" w:rsidRPr="002C1A9B" w:rsidRDefault="00C162C8" w:rsidP="00A673DD">
                  <w:pPr>
                    <w:rPr>
                      <w:rFonts w:ascii="Arial" w:hAnsi="Arial" w:cs="Arial"/>
                      <w:sz w:val="20"/>
                      <w:szCs w:val="20"/>
                    </w:rPr>
                  </w:pPr>
                  <w:r>
                    <w:rPr>
                      <w:rFonts w:ascii="Arial" w:hAnsi="Arial" w:cs="Arial"/>
                      <w:sz w:val="20"/>
                      <w:szCs w:val="20"/>
                    </w:rPr>
                    <w:t xml:space="preserve">Revised design to prior approval to form residential flats </w:t>
                  </w:r>
                </w:p>
              </w:tc>
              <w:tc>
                <w:tcPr>
                  <w:tcW w:w="3818" w:type="dxa"/>
                  <w:shd w:val="clear" w:color="auto" w:fill="auto"/>
                </w:tcPr>
                <w:p w14:paraId="3E3F27EC" w14:textId="1E39A0F5" w:rsidR="007E5050" w:rsidRPr="00F37438" w:rsidRDefault="00C162C8" w:rsidP="00A673DD">
                  <w:pPr>
                    <w:rPr>
                      <w:rFonts w:ascii="Arial" w:hAnsi="Arial" w:cs="Arial"/>
                      <w:b/>
                      <w:sz w:val="20"/>
                      <w:szCs w:val="20"/>
                    </w:rPr>
                  </w:pPr>
                  <w:r w:rsidRPr="00F37438">
                    <w:rPr>
                      <w:rFonts w:ascii="Arial" w:hAnsi="Arial" w:cs="Arial"/>
                      <w:b/>
                      <w:sz w:val="20"/>
                      <w:szCs w:val="20"/>
                    </w:rPr>
                    <w:t>SUPPORT</w:t>
                  </w:r>
                </w:p>
              </w:tc>
            </w:tr>
            <w:tr w:rsidR="007E5050" w:rsidRPr="006916B7" w14:paraId="06EF28F3" w14:textId="77777777" w:rsidTr="00F37438">
              <w:trPr>
                <w:trHeight w:val="327"/>
              </w:trPr>
              <w:tc>
                <w:tcPr>
                  <w:tcW w:w="1455" w:type="dxa"/>
                  <w:shd w:val="clear" w:color="auto" w:fill="auto"/>
                </w:tcPr>
                <w:p w14:paraId="38F87831" w14:textId="3074C6F4" w:rsidR="007E5050" w:rsidRPr="002C1A9B" w:rsidRDefault="00C162C8" w:rsidP="00A673DD">
                  <w:pPr>
                    <w:rPr>
                      <w:rFonts w:ascii="Arial" w:hAnsi="Arial" w:cs="Arial"/>
                      <w:sz w:val="20"/>
                      <w:szCs w:val="20"/>
                    </w:rPr>
                  </w:pPr>
                  <w:r>
                    <w:rPr>
                      <w:rFonts w:ascii="Arial" w:hAnsi="Arial" w:cs="Arial"/>
                      <w:sz w:val="20"/>
                      <w:szCs w:val="20"/>
                    </w:rPr>
                    <w:t>PA17/06663</w:t>
                  </w:r>
                </w:p>
              </w:tc>
              <w:tc>
                <w:tcPr>
                  <w:tcW w:w="1551" w:type="dxa"/>
                  <w:shd w:val="clear" w:color="auto" w:fill="auto"/>
                </w:tcPr>
                <w:p w14:paraId="2F27C2AC" w14:textId="430D7C11" w:rsidR="007E5050" w:rsidRPr="002C1A9B" w:rsidRDefault="00C162C8" w:rsidP="00A673DD">
                  <w:pPr>
                    <w:rPr>
                      <w:rFonts w:ascii="Arial" w:hAnsi="Arial" w:cs="Arial"/>
                      <w:sz w:val="20"/>
                      <w:szCs w:val="20"/>
                    </w:rPr>
                  </w:pPr>
                  <w:r>
                    <w:rPr>
                      <w:rFonts w:ascii="Arial" w:hAnsi="Arial" w:cs="Arial"/>
                      <w:sz w:val="20"/>
                      <w:szCs w:val="20"/>
                    </w:rPr>
                    <w:t>Carrek Woth</w:t>
                  </w:r>
                </w:p>
              </w:tc>
              <w:tc>
                <w:tcPr>
                  <w:tcW w:w="3151" w:type="dxa"/>
                  <w:shd w:val="clear" w:color="auto" w:fill="auto"/>
                </w:tcPr>
                <w:p w14:paraId="23641648" w14:textId="29342C1E" w:rsidR="007E5050" w:rsidRPr="002C1A9B" w:rsidRDefault="00C162C8" w:rsidP="00A673DD">
                  <w:pPr>
                    <w:rPr>
                      <w:rFonts w:ascii="Arial" w:hAnsi="Arial" w:cs="Arial"/>
                      <w:bCs/>
                      <w:sz w:val="20"/>
                      <w:szCs w:val="20"/>
                    </w:rPr>
                  </w:pPr>
                  <w:r>
                    <w:rPr>
                      <w:rFonts w:ascii="Arial" w:hAnsi="Arial" w:cs="Arial"/>
                      <w:bCs/>
                      <w:sz w:val="20"/>
                      <w:szCs w:val="20"/>
                    </w:rPr>
                    <w:t>Demolition of existing structure &amp; construction of new dwelling &amp; summerhouse</w:t>
                  </w:r>
                </w:p>
              </w:tc>
              <w:tc>
                <w:tcPr>
                  <w:tcW w:w="3818" w:type="dxa"/>
                  <w:shd w:val="clear" w:color="auto" w:fill="auto"/>
                </w:tcPr>
                <w:p w14:paraId="51B77ACF" w14:textId="3F3F6516" w:rsidR="007E5050" w:rsidRPr="002C1A9B" w:rsidRDefault="00C162C8" w:rsidP="00A673DD">
                  <w:pPr>
                    <w:rPr>
                      <w:rFonts w:ascii="Arial" w:hAnsi="Arial" w:cs="Arial"/>
                      <w:sz w:val="20"/>
                      <w:szCs w:val="20"/>
                    </w:rPr>
                  </w:pPr>
                  <w:r w:rsidRPr="00F37438">
                    <w:rPr>
                      <w:rFonts w:ascii="Arial" w:hAnsi="Arial" w:cs="Arial"/>
                      <w:b/>
                      <w:i/>
                      <w:sz w:val="20"/>
                      <w:szCs w:val="20"/>
                    </w:rPr>
                    <w:t>SUPPORT IN PRINCIPLE</w:t>
                  </w:r>
                  <w:r>
                    <w:rPr>
                      <w:rFonts w:ascii="Arial" w:hAnsi="Arial" w:cs="Arial"/>
                      <w:sz w:val="20"/>
                      <w:szCs w:val="20"/>
                    </w:rPr>
                    <w:t xml:space="preserve"> but express concern about the visual impact from the beach</w:t>
                  </w:r>
                </w:p>
              </w:tc>
            </w:tr>
            <w:tr w:rsidR="00C162C8" w:rsidRPr="006916B7" w14:paraId="231CB1D0" w14:textId="77777777" w:rsidTr="00F37438">
              <w:trPr>
                <w:trHeight w:val="327"/>
              </w:trPr>
              <w:tc>
                <w:tcPr>
                  <w:tcW w:w="1455" w:type="dxa"/>
                  <w:shd w:val="clear" w:color="auto" w:fill="auto"/>
                </w:tcPr>
                <w:p w14:paraId="6BE537EE" w14:textId="0B7AB39A" w:rsidR="00C162C8" w:rsidRPr="002C1A9B" w:rsidRDefault="00C162C8" w:rsidP="00A673DD">
                  <w:pPr>
                    <w:rPr>
                      <w:rFonts w:ascii="Arial" w:hAnsi="Arial" w:cs="Arial"/>
                      <w:sz w:val="20"/>
                      <w:szCs w:val="20"/>
                    </w:rPr>
                  </w:pPr>
                  <w:r>
                    <w:rPr>
                      <w:rFonts w:ascii="Arial" w:hAnsi="Arial" w:cs="Arial"/>
                      <w:sz w:val="20"/>
                      <w:szCs w:val="20"/>
                    </w:rPr>
                    <w:t>PA17/07071</w:t>
                  </w:r>
                </w:p>
              </w:tc>
              <w:tc>
                <w:tcPr>
                  <w:tcW w:w="1551" w:type="dxa"/>
                  <w:shd w:val="clear" w:color="auto" w:fill="auto"/>
                </w:tcPr>
                <w:p w14:paraId="539FA5AA" w14:textId="4F81D9F1" w:rsidR="00C162C8" w:rsidRPr="002C1A9B" w:rsidRDefault="00C162C8" w:rsidP="00A673DD">
                  <w:pPr>
                    <w:rPr>
                      <w:rFonts w:ascii="Arial" w:hAnsi="Arial" w:cs="Arial"/>
                      <w:sz w:val="20"/>
                      <w:szCs w:val="20"/>
                    </w:rPr>
                  </w:pPr>
                  <w:r>
                    <w:rPr>
                      <w:rFonts w:ascii="Arial" w:hAnsi="Arial" w:cs="Arial"/>
                      <w:sz w:val="20"/>
                      <w:szCs w:val="20"/>
                    </w:rPr>
                    <w:t>Land NW of Trevella Farm</w:t>
                  </w:r>
                </w:p>
              </w:tc>
              <w:tc>
                <w:tcPr>
                  <w:tcW w:w="3151" w:type="dxa"/>
                  <w:shd w:val="clear" w:color="auto" w:fill="auto"/>
                </w:tcPr>
                <w:p w14:paraId="2EA33C82" w14:textId="295099D2" w:rsidR="00C162C8" w:rsidRPr="002C1A9B" w:rsidRDefault="00C162C8" w:rsidP="00A673DD">
                  <w:pPr>
                    <w:rPr>
                      <w:rFonts w:ascii="Arial" w:hAnsi="Arial" w:cs="Arial"/>
                      <w:bCs/>
                      <w:sz w:val="20"/>
                      <w:szCs w:val="20"/>
                    </w:rPr>
                  </w:pPr>
                  <w:r>
                    <w:rPr>
                      <w:rFonts w:ascii="Arial" w:hAnsi="Arial" w:cs="Arial"/>
                      <w:bCs/>
                      <w:sz w:val="20"/>
                      <w:szCs w:val="20"/>
                    </w:rPr>
                    <w:t>Proposed base station</w:t>
                  </w:r>
                </w:p>
              </w:tc>
              <w:tc>
                <w:tcPr>
                  <w:tcW w:w="3818" w:type="dxa"/>
                  <w:shd w:val="clear" w:color="auto" w:fill="auto"/>
                </w:tcPr>
                <w:p w14:paraId="47550139" w14:textId="3606606E" w:rsidR="00C162C8" w:rsidRPr="002C1A9B" w:rsidRDefault="00C162C8" w:rsidP="00A673DD">
                  <w:pPr>
                    <w:rPr>
                      <w:rFonts w:ascii="Arial" w:hAnsi="Arial" w:cs="Arial"/>
                      <w:sz w:val="20"/>
                      <w:szCs w:val="20"/>
                    </w:rPr>
                  </w:pPr>
                  <w:r w:rsidRPr="00F37438">
                    <w:rPr>
                      <w:rFonts w:ascii="Arial" w:hAnsi="Arial" w:cs="Arial"/>
                      <w:b/>
                      <w:i/>
                      <w:sz w:val="20"/>
                      <w:szCs w:val="20"/>
                    </w:rPr>
                    <w:t>SUPPORT</w:t>
                  </w:r>
                  <w:r>
                    <w:rPr>
                      <w:rFonts w:ascii="Arial" w:hAnsi="Arial" w:cs="Arial"/>
                      <w:sz w:val="20"/>
                      <w:szCs w:val="20"/>
                    </w:rPr>
                    <w:t xml:space="preserve"> but comment that the mast should be used by several service-providers to avoid further installations in the area.</w:t>
                  </w:r>
                </w:p>
              </w:tc>
            </w:tr>
          </w:tbl>
          <w:p w14:paraId="2002AC46" w14:textId="3B145322" w:rsidR="00576113"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C162C8">
              <w:rPr>
                <w:rFonts w:ascii="Arial" w:hAnsi="Arial" w:cs="Arial"/>
                <w:sz w:val="22"/>
                <w:szCs w:val="22"/>
              </w:rPr>
              <w:t xml:space="preserve"> PA17/04877(Atlantic View</w:t>
            </w:r>
            <w:r w:rsidR="002C1A9B">
              <w:rPr>
                <w:rFonts w:ascii="Arial" w:hAnsi="Arial" w:cs="Arial"/>
                <w:sz w:val="22"/>
                <w:szCs w:val="22"/>
              </w:rPr>
              <w:t>) – Approved</w:t>
            </w:r>
          </w:p>
          <w:p w14:paraId="2197C389" w14:textId="293EE8C9" w:rsidR="002C1A9B" w:rsidRDefault="002C1A9B" w:rsidP="00A673DD">
            <w:pPr>
              <w:rPr>
                <w:rFonts w:ascii="Arial" w:hAnsi="Arial" w:cs="Arial"/>
                <w:sz w:val="22"/>
                <w:szCs w:val="22"/>
              </w:rPr>
            </w:pPr>
            <w:r>
              <w:rPr>
                <w:rFonts w:ascii="Arial" w:hAnsi="Arial" w:cs="Arial"/>
                <w:sz w:val="22"/>
                <w:szCs w:val="22"/>
              </w:rPr>
              <w:t xml:space="preserve">                  </w:t>
            </w:r>
            <w:r w:rsidR="00C162C8">
              <w:rPr>
                <w:rFonts w:ascii="Arial" w:hAnsi="Arial" w:cs="Arial"/>
                <w:sz w:val="22"/>
                <w:szCs w:val="22"/>
              </w:rPr>
              <w:t>PA17/05983(Sandy Ridge</w:t>
            </w:r>
            <w:r>
              <w:rPr>
                <w:rFonts w:ascii="Arial" w:hAnsi="Arial" w:cs="Arial"/>
                <w:sz w:val="22"/>
                <w:szCs w:val="22"/>
              </w:rPr>
              <w:t xml:space="preserve">) </w:t>
            </w:r>
            <w:r w:rsidR="00C162C8">
              <w:rPr>
                <w:rFonts w:ascii="Arial" w:hAnsi="Arial" w:cs="Arial"/>
                <w:sz w:val="22"/>
                <w:szCs w:val="22"/>
              </w:rPr>
              <w:t>–</w:t>
            </w:r>
            <w:r>
              <w:rPr>
                <w:rFonts w:ascii="Arial" w:hAnsi="Arial" w:cs="Arial"/>
                <w:sz w:val="22"/>
                <w:szCs w:val="22"/>
              </w:rPr>
              <w:t xml:space="preserve"> Approved</w:t>
            </w:r>
          </w:p>
          <w:p w14:paraId="4E6D90DF" w14:textId="4BAE39AF" w:rsidR="00C162C8" w:rsidRPr="00415974" w:rsidRDefault="00C162C8" w:rsidP="00A673DD">
            <w:pPr>
              <w:rPr>
                <w:rFonts w:ascii="Arial" w:hAnsi="Arial" w:cs="Arial"/>
                <w:sz w:val="22"/>
                <w:szCs w:val="22"/>
              </w:rPr>
            </w:pPr>
            <w:r>
              <w:rPr>
                <w:rFonts w:ascii="Arial" w:hAnsi="Arial" w:cs="Arial"/>
                <w:sz w:val="22"/>
                <w:szCs w:val="22"/>
              </w:rPr>
              <w:t xml:space="preserve">                  PA17/04334 (Vosporth Villa) – Approved</w:t>
            </w:r>
          </w:p>
          <w:p w14:paraId="56352AE5" w14:textId="77777777" w:rsidR="00A34A97" w:rsidRDefault="002C1A9B" w:rsidP="00595D14">
            <w:pPr>
              <w:rPr>
                <w:rFonts w:ascii="Arial" w:hAnsi="Arial" w:cs="Arial"/>
                <w:sz w:val="22"/>
                <w:szCs w:val="22"/>
                <w:u w:val="single"/>
              </w:rPr>
            </w:pPr>
            <w:r>
              <w:rPr>
                <w:rFonts w:ascii="Arial" w:hAnsi="Arial" w:cs="Arial"/>
                <w:sz w:val="22"/>
                <w:szCs w:val="22"/>
                <w:u w:val="single"/>
              </w:rPr>
              <w:t>Other Planning Issues</w:t>
            </w:r>
            <w:r w:rsidR="00576113" w:rsidRPr="00576113">
              <w:rPr>
                <w:rFonts w:ascii="Arial" w:hAnsi="Arial" w:cs="Arial"/>
                <w:sz w:val="22"/>
                <w:szCs w:val="22"/>
                <w:u w:val="single"/>
              </w:rPr>
              <w:t>:</w:t>
            </w:r>
          </w:p>
          <w:p w14:paraId="60295A52" w14:textId="614A9C64" w:rsidR="00595D14" w:rsidRDefault="00C162C8" w:rsidP="000F7509">
            <w:pPr>
              <w:numPr>
                <w:ilvl w:val="0"/>
                <w:numId w:val="2"/>
              </w:numPr>
              <w:rPr>
                <w:rFonts w:ascii="Arial" w:hAnsi="Arial" w:cs="Arial"/>
                <w:sz w:val="22"/>
                <w:szCs w:val="22"/>
              </w:rPr>
            </w:pPr>
            <w:r w:rsidRPr="002B67D5">
              <w:rPr>
                <w:rFonts w:ascii="Arial" w:hAnsi="Arial" w:cs="Arial"/>
                <w:sz w:val="22"/>
                <w:szCs w:val="22"/>
                <w:u w:val="single"/>
              </w:rPr>
              <w:t>3 S</w:t>
            </w:r>
            <w:r w:rsidR="002B67D5" w:rsidRPr="002B67D5">
              <w:rPr>
                <w:rFonts w:ascii="Arial" w:hAnsi="Arial" w:cs="Arial"/>
                <w:sz w:val="22"/>
                <w:szCs w:val="22"/>
                <w:u w:val="single"/>
              </w:rPr>
              <w:t>t. Carantoc Way</w:t>
            </w:r>
            <w:r w:rsidR="002B67D5">
              <w:rPr>
                <w:rFonts w:ascii="Arial" w:hAnsi="Arial" w:cs="Arial"/>
                <w:sz w:val="22"/>
                <w:szCs w:val="22"/>
              </w:rPr>
              <w:t>:  A response has been</w:t>
            </w:r>
            <w:r w:rsidRPr="002B67D5">
              <w:rPr>
                <w:rFonts w:ascii="Arial" w:hAnsi="Arial" w:cs="Arial"/>
                <w:sz w:val="22"/>
                <w:szCs w:val="22"/>
              </w:rPr>
              <w:t xml:space="preserve"> received from the Planning Officer advising that it is not a requirement for dimensions </w:t>
            </w:r>
            <w:r w:rsidR="002B67D5">
              <w:rPr>
                <w:rFonts w:ascii="Arial" w:hAnsi="Arial" w:cs="Arial"/>
                <w:sz w:val="22"/>
                <w:szCs w:val="22"/>
              </w:rPr>
              <w:t>to be put on plans and</w:t>
            </w:r>
            <w:r w:rsidR="007403E1">
              <w:rPr>
                <w:rFonts w:ascii="Arial" w:hAnsi="Arial" w:cs="Arial"/>
                <w:sz w:val="22"/>
                <w:szCs w:val="22"/>
              </w:rPr>
              <w:t xml:space="preserve"> asking what other information is</w:t>
            </w:r>
            <w:r w:rsidR="002B67D5">
              <w:rPr>
                <w:rFonts w:ascii="Arial" w:hAnsi="Arial" w:cs="Arial"/>
                <w:sz w:val="22"/>
                <w:szCs w:val="22"/>
              </w:rPr>
              <w:t xml:space="preserve"> required.  Following discussions, it was </w:t>
            </w:r>
            <w:r w:rsidR="002B67D5" w:rsidRPr="002B67D5">
              <w:rPr>
                <w:rFonts w:ascii="Arial" w:hAnsi="Arial" w:cs="Arial"/>
                <w:b/>
                <w:i/>
                <w:sz w:val="22"/>
                <w:szCs w:val="22"/>
              </w:rPr>
              <w:t>RESOLVED to ask for Construction Management Plan</w:t>
            </w:r>
            <w:r w:rsidR="002B67D5">
              <w:rPr>
                <w:rFonts w:ascii="Arial" w:hAnsi="Arial" w:cs="Arial"/>
                <w:b/>
                <w:i/>
                <w:sz w:val="22"/>
                <w:szCs w:val="22"/>
              </w:rPr>
              <w:t>.</w:t>
            </w:r>
          </w:p>
          <w:p w14:paraId="50BB8202" w14:textId="4AAD2F7D" w:rsidR="002B67D5" w:rsidRPr="002B67D5" w:rsidRDefault="002B67D5" w:rsidP="000F7509">
            <w:pPr>
              <w:numPr>
                <w:ilvl w:val="0"/>
                <w:numId w:val="2"/>
              </w:numPr>
              <w:rPr>
                <w:rFonts w:ascii="Arial" w:hAnsi="Arial" w:cs="Arial"/>
                <w:sz w:val="22"/>
                <w:szCs w:val="22"/>
              </w:rPr>
            </w:pPr>
            <w:r w:rsidRPr="002B67D5">
              <w:rPr>
                <w:rFonts w:ascii="Arial" w:hAnsi="Arial" w:cs="Arial"/>
                <w:sz w:val="22"/>
                <w:szCs w:val="22"/>
                <w:u w:val="single"/>
              </w:rPr>
              <w:t>Kingsley Developments</w:t>
            </w:r>
            <w:r>
              <w:rPr>
                <w:rFonts w:ascii="Arial" w:hAnsi="Arial" w:cs="Arial"/>
                <w:sz w:val="22"/>
                <w:szCs w:val="22"/>
              </w:rPr>
              <w:t>:  The Clerk has received an email from Kingsley Developments advising that they are working on a scheme of circa 20 houses on land between Halwyn Hill and the land granted outline planning permission.  An idea of the layout of the scheme will be available shortly and representatives would like to make a presentation to the Parish Council at the next Parish Council Meeting on 13</w:t>
            </w:r>
            <w:r w:rsidRPr="002B67D5">
              <w:rPr>
                <w:rFonts w:ascii="Arial" w:hAnsi="Arial" w:cs="Arial"/>
                <w:sz w:val="22"/>
                <w:szCs w:val="22"/>
                <w:vertAlign w:val="superscript"/>
              </w:rPr>
              <w:t>th</w:t>
            </w:r>
            <w:r>
              <w:rPr>
                <w:rFonts w:ascii="Arial" w:hAnsi="Arial" w:cs="Arial"/>
                <w:sz w:val="22"/>
                <w:szCs w:val="22"/>
              </w:rPr>
              <w:t xml:space="preserve"> September.  </w:t>
            </w:r>
            <w:r w:rsidRPr="002B67D5">
              <w:rPr>
                <w:rFonts w:ascii="Arial" w:hAnsi="Arial" w:cs="Arial"/>
                <w:b/>
                <w:i/>
                <w:sz w:val="22"/>
                <w:szCs w:val="22"/>
              </w:rPr>
              <w:t>RESOLVED:  Clerk to try to book the Village Hall for the meeting</w:t>
            </w:r>
            <w:r>
              <w:rPr>
                <w:rFonts w:ascii="Arial" w:hAnsi="Arial" w:cs="Arial"/>
                <w:b/>
                <w:i/>
                <w:sz w:val="22"/>
                <w:szCs w:val="22"/>
              </w:rPr>
              <w:t xml:space="preserve">.  </w:t>
            </w:r>
            <w:r>
              <w:rPr>
                <w:rFonts w:ascii="Arial" w:hAnsi="Arial" w:cs="Arial"/>
                <w:sz w:val="22"/>
                <w:szCs w:val="22"/>
              </w:rPr>
              <w:t>(NE declared an interest).</w:t>
            </w:r>
          </w:p>
        </w:tc>
      </w:tr>
      <w:tr w:rsidR="00A673DD" w:rsidRPr="00947FD1" w14:paraId="3332D398" w14:textId="77777777" w:rsidTr="009B6788">
        <w:tc>
          <w:tcPr>
            <w:tcW w:w="900" w:type="dxa"/>
          </w:tcPr>
          <w:p w14:paraId="3677E18B" w14:textId="36077CB1" w:rsidR="00A673DD" w:rsidRDefault="00903209" w:rsidP="00A673DD">
            <w:pPr>
              <w:rPr>
                <w:rFonts w:ascii="Arial" w:hAnsi="Arial" w:cs="Arial"/>
                <w:sz w:val="22"/>
                <w:szCs w:val="22"/>
              </w:rPr>
            </w:pPr>
            <w:r>
              <w:rPr>
                <w:rFonts w:ascii="Arial" w:hAnsi="Arial" w:cs="Arial"/>
                <w:sz w:val="22"/>
                <w:szCs w:val="22"/>
              </w:rPr>
              <w:t>17/148</w:t>
            </w:r>
          </w:p>
        </w:tc>
        <w:tc>
          <w:tcPr>
            <w:tcW w:w="10206" w:type="dxa"/>
            <w:vAlign w:val="center"/>
          </w:tcPr>
          <w:p w14:paraId="30145588" w14:textId="294974EC" w:rsidR="00A673DD" w:rsidRDefault="00903209" w:rsidP="00A673DD">
            <w:pPr>
              <w:rPr>
                <w:rFonts w:ascii="Arial" w:hAnsi="Arial" w:cs="Arial"/>
                <w:b/>
                <w:sz w:val="22"/>
                <w:szCs w:val="22"/>
                <w:u w:val="single"/>
              </w:rPr>
            </w:pPr>
            <w:r>
              <w:rPr>
                <w:rFonts w:ascii="Arial" w:hAnsi="Arial" w:cs="Arial"/>
                <w:b/>
                <w:sz w:val="22"/>
                <w:szCs w:val="22"/>
                <w:u w:val="single"/>
              </w:rPr>
              <w:t>Restoring the Gannel to the East Pentire Channel</w:t>
            </w:r>
            <w:r w:rsidR="00A673DD">
              <w:rPr>
                <w:rFonts w:ascii="Arial" w:hAnsi="Arial" w:cs="Arial"/>
                <w:b/>
                <w:sz w:val="22"/>
                <w:szCs w:val="22"/>
                <w:u w:val="single"/>
              </w:rPr>
              <w:t>:</w:t>
            </w:r>
          </w:p>
          <w:p w14:paraId="38691AB8" w14:textId="2EBC10AB" w:rsidR="00AE2A21" w:rsidRPr="006D3B4F" w:rsidRDefault="00AE159D" w:rsidP="00903209">
            <w:pPr>
              <w:rPr>
                <w:rFonts w:ascii="Arial" w:hAnsi="Arial" w:cs="Arial"/>
                <w:sz w:val="22"/>
                <w:szCs w:val="22"/>
              </w:rPr>
            </w:pPr>
            <w:r>
              <w:rPr>
                <w:rFonts w:ascii="Arial" w:hAnsi="Arial" w:cs="Arial"/>
                <w:sz w:val="22"/>
                <w:szCs w:val="22"/>
              </w:rPr>
              <w:t xml:space="preserve">AR has looked into the issue, now even more relevant after the tragic events of yesterday.  The cost to undertake the work to divert the Gannel is not as expensive as previously thought.  AR has had a meeting with the RNLI, assists/rescues have increased by </w:t>
            </w:r>
            <w:r w:rsidR="007403E1">
              <w:rPr>
                <w:rFonts w:ascii="Arial" w:hAnsi="Arial" w:cs="Arial"/>
                <w:sz w:val="22"/>
                <w:szCs w:val="22"/>
              </w:rPr>
              <w:t xml:space="preserve">a factor of </w:t>
            </w:r>
            <w:r>
              <w:rPr>
                <w:rFonts w:ascii="Arial" w:hAnsi="Arial" w:cs="Arial"/>
                <w:sz w:val="22"/>
                <w:szCs w:val="22"/>
              </w:rPr>
              <w:t xml:space="preserve">5 this year &amp; an extra lifeguard has been employed.  A licence will be required for any works </w:t>
            </w:r>
            <w:r w:rsidR="007403E1">
              <w:rPr>
                <w:rFonts w:ascii="Arial" w:hAnsi="Arial" w:cs="Arial"/>
                <w:sz w:val="22"/>
                <w:szCs w:val="22"/>
              </w:rPr>
              <w:t xml:space="preserve">but that should be straightforward </w:t>
            </w:r>
            <w:r>
              <w:rPr>
                <w:rFonts w:ascii="Arial" w:hAnsi="Arial" w:cs="Arial"/>
                <w:sz w:val="22"/>
                <w:szCs w:val="22"/>
              </w:rPr>
              <w:t xml:space="preserve">&amp; AR has emailed the Duchy </w:t>
            </w:r>
            <w:r w:rsidR="007403E1">
              <w:rPr>
                <w:rFonts w:ascii="Arial" w:hAnsi="Arial" w:cs="Arial"/>
                <w:sz w:val="22"/>
                <w:szCs w:val="22"/>
              </w:rPr>
              <w:t>again to ask for an urgent meeting</w:t>
            </w:r>
            <w:bookmarkStart w:id="0" w:name="_GoBack"/>
            <w:bookmarkEnd w:id="0"/>
            <w:r>
              <w:rPr>
                <w:rFonts w:ascii="Arial" w:hAnsi="Arial" w:cs="Arial"/>
                <w:sz w:val="22"/>
                <w:szCs w:val="22"/>
              </w:rPr>
              <w:t xml:space="preserve">.  A lengthy discussion ensued on the course of action.  </w:t>
            </w:r>
            <w:r w:rsidRPr="00F37438">
              <w:rPr>
                <w:rFonts w:ascii="Arial" w:hAnsi="Arial" w:cs="Arial"/>
                <w:b/>
                <w:i/>
                <w:sz w:val="22"/>
                <w:szCs w:val="22"/>
              </w:rPr>
              <w:t>RESOLVE</w:t>
            </w:r>
            <w:r w:rsidR="00F37438">
              <w:rPr>
                <w:rFonts w:ascii="Arial" w:hAnsi="Arial" w:cs="Arial"/>
                <w:b/>
                <w:i/>
                <w:sz w:val="22"/>
                <w:szCs w:val="22"/>
              </w:rPr>
              <w:t>D:  Crantock Parish Council is</w:t>
            </w:r>
            <w:r w:rsidRPr="00F37438">
              <w:rPr>
                <w:rFonts w:ascii="Arial" w:hAnsi="Arial" w:cs="Arial"/>
                <w:b/>
                <w:i/>
                <w:sz w:val="22"/>
                <w:szCs w:val="22"/>
              </w:rPr>
              <w:t xml:space="preserve"> deeply saddened by the loss of life on 15</w:t>
            </w:r>
            <w:r w:rsidRPr="00F37438">
              <w:rPr>
                <w:rFonts w:ascii="Arial" w:hAnsi="Arial" w:cs="Arial"/>
                <w:b/>
                <w:i/>
                <w:sz w:val="22"/>
                <w:szCs w:val="22"/>
                <w:vertAlign w:val="superscript"/>
              </w:rPr>
              <w:t>th</w:t>
            </w:r>
            <w:r w:rsidRPr="00F37438">
              <w:rPr>
                <w:rFonts w:ascii="Arial" w:hAnsi="Arial" w:cs="Arial"/>
                <w:b/>
                <w:i/>
                <w:sz w:val="22"/>
                <w:szCs w:val="22"/>
              </w:rPr>
              <w:t xml:space="preserve"> August &amp; will continue to investigate a plan to divert the Gannel to its original course, as a matter of urgency</w:t>
            </w:r>
            <w:r>
              <w:rPr>
                <w:rFonts w:ascii="Arial" w:hAnsi="Arial" w:cs="Arial"/>
                <w:sz w:val="22"/>
                <w:szCs w:val="22"/>
              </w:rPr>
              <w:t>.</w:t>
            </w:r>
          </w:p>
        </w:tc>
      </w:tr>
      <w:tr w:rsidR="00A673DD" w:rsidRPr="00947FD1" w14:paraId="4F7E99F9" w14:textId="77777777" w:rsidTr="009843D5">
        <w:trPr>
          <w:trHeight w:val="299"/>
        </w:trPr>
        <w:tc>
          <w:tcPr>
            <w:tcW w:w="900" w:type="dxa"/>
          </w:tcPr>
          <w:p w14:paraId="3FEC4463" w14:textId="0D46CF94" w:rsidR="00A673DD" w:rsidRPr="00947FD1" w:rsidRDefault="00A673DD" w:rsidP="00A673DD">
            <w:pPr>
              <w:rPr>
                <w:rFonts w:ascii="Arial" w:hAnsi="Arial" w:cs="Arial"/>
                <w:sz w:val="22"/>
                <w:szCs w:val="22"/>
              </w:rPr>
            </w:pPr>
            <w:r w:rsidRPr="00947FD1">
              <w:rPr>
                <w:rFonts w:ascii="Arial" w:hAnsi="Arial" w:cs="Arial"/>
                <w:sz w:val="22"/>
                <w:szCs w:val="22"/>
              </w:rPr>
              <w:t>1</w:t>
            </w:r>
            <w:r w:rsidR="00AE2A21">
              <w:rPr>
                <w:rFonts w:ascii="Arial" w:hAnsi="Arial" w:cs="Arial"/>
                <w:sz w:val="22"/>
                <w:szCs w:val="22"/>
              </w:rPr>
              <w:t>7/14</w:t>
            </w:r>
            <w:r w:rsidR="00AE159D">
              <w:rPr>
                <w:rFonts w:ascii="Arial" w:hAnsi="Arial" w:cs="Arial"/>
                <w:sz w:val="22"/>
                <w:szCs w:val="22"/>
              </w:rPr>
              <w:t>9</w:t>
            </w:r>
          </w:p>
        </w:tc>
        <w:tc>
          <w:tcPr>
            <w:tcW w:w="10206" w:type="dxa"/>
            <w:vAlign w:val="center"/>
          </w:tcPr>
          <w:p w14:paraId="66085F75"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6A42EF02" w14:textId="77777777"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14:paraId="24D801F6" w14:textId="5CACA645"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F37438">
              <w:rPr>
                <w:rFonts w:ascii="Arial" w:hAnsi="Arial" w:cs="Arial"/>
                <w:bCs/>
                <w:sz w:val="22"/>
                <w:szCs w:val="22"/>
              </w:rPr>
              <w:t>- £2144.41</w:t>
            </w:r>
            <w:r w:rsidR="006F5B80">
              <w:rPr>
                <w:rFonts w:ascii="Arial" w:hAnsi="Arial" w:cs="Arial"/>
                <w:bCs/>
                <w:sz w:val="22"/>
                <w:szCs w:val="22"/>
              </w:rPr>
              <w:t xml:space="preserve"> </w:t>
            </w:r>
            <w:r w:rsidR="00404E40">
              <w:rPr>
                <w:rFonts w:ascii="Arial" w:hAnsi="Arial" w:cs="Arial"/>
                <w:bCs/>
                <w:sz w:val="22"/>
                <w:szCs w:val="22"/>
              </w:rPr>
              <w:t>/</w:t>
            </w:r>
            <w:r w:rsidR="00F37438">
              <w:rPr>
                <w:rFonts w:ascii="Arial" w:hAnsi="Arial" w:cs="Arial"/>
                <w:bCs/>
                <w:sz w:val="22"/>
                <w:szCs w:val="22"/>
              </w:rPr>
              <w:t xml:space="preserve"> Santander - £39075.65</w:t>
            </w:r>
          </w:p>
          <w:p w14:paraId="0DCFF2DE" w14:textId="31DCB4C3"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F37438">
              <w:rPr>
                <w:rFonts w:ascii="Arial" w:hAnsi="Arial" w:cs="Arial"/>
                <w:b/>
                <w:bCs/>
                <w:i/>
                <w:sz w:val="22"/>
                <w:szCs w:val="22"/>
              </w:rPr>
              <w:t>ED:  Accounts totalling £2907.72</w:t>
            </w:r>
            <w:r w:rsidRPr="007614A6">
              <w:rPr>
                <w:rFonts w:ascii="Arial" w:hAnsi="Arial" w:cs="Arial"/>
                <w:b/>
                <w:bCs/>
                <w:i/>
                <w:sz w:val="22"/>
                <w:szCs w:val="22"/>
              </w:rPr>
              <w:t xml:space="preserve"> were approved for payment. </w:t>
            </w:r>
          </w:p>
          <w:p w14:paraId="7DA4E079" w14:textId="66E3B325" w:rsidR="00A673DD" w:rsidRPr="007614A6" w:rsidRDefault="006F5B80" w:rsidP="00A673DD">
            <w:pPr>
              <w:rPr>
                <w:rFonts w:ascii="Arial" w:hAnsi="Arial" w:cs="Arial"/>
                <w:bCs/>
                <w:sz w:val="22"/>
                <w:szCs w:val="22"/>
              </w:rPr>
            </w:pPr>
            <w:r>
              <w:rPr>
                <w:rFonts w:ascii="Arial" w:hAnsi="Arial" w:cs="Arial"/>
                <w:bCs/>
                <w:sz w:val="22"/>
                <w:szCs w:val="22"/>
              </w:rPr>
              <w:t>M</w:t>
            </w:r>
            <w:r w:rsidR="00F37438">
              <w:rPr>
                <w:rFonts w:ascii="Arial" w:hAnsi="Arial" w:cs="Arial"/>
                <w:bCs/>
                <w:sz w:val="22"/>
                <w:szCs w:val="22"/>
              </w:rPr>
              <w:t>emorial Hall: Lloyds - £753.40</w:t>
            </w:r>
            <w:r w:rsidR="00404E40">
              <w:rPr>
                <w:rFonts w:ascii="Arial" w:hAnsi="Arial" w:cs="Arial"/>
                <w:bCs/>
                <w:sz w:val="22"/>
                <w:szCs w:val="22"/>
              </w:rPr>
              <w:t xml:space="preserve"> / </w:t>
            </w:r>
            <w:r w:rsidR="00683C0A">
              <w:rPr>
                <w:rFonts w:ascii="Arial" w:hAnsi="Arial" w:cs="Arial"/>
                <w:bCs/>
                <w:sz w:val="22"/>
                <w:szCs w:val="22"/>
              </w:rPr>
              <w:t>Santander -</w:t>
            </w:r>
            <w:r w:rsidR="00F37438">
              <w:rPr>
                <w:rFonts w:ascii="Arial" w:hAnsi="Arial" w:cs="Arial"/>
                <w:bCs/>
                <w:sz w:val="22"/>
                <w:szCs w:val="22"/>
              </w:rPr>
              <w:t xml:space="preserve"> £5533.32</w:t>
            </w:r>
          </w:p>
          <w:p w14:paraId="39447A25" w14:textId="2E1811AC"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F37438">
              <w:rPr>
                <w:rFonts w:ascii="Arial" w:hAnsi="Arial" w:cs="Arial"/>
                <w:b/>
                <w:bCs/>
                <w:i/>
                <w:sz w:val="22"/>
                <w:szCs w:val="22"/>
              </w:rPr>
              <w:t xml:space="preserve"> Accounts totalling £92.48</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30E9E68" w14:textId="77777777" w:rsidR="00A673DD" w:rsidRPr="007614A6"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6D3B4F">
              <w:rPr>
                <w:rFonts w:ascii="Arial" w:hAnsi="Arial" w:cs="Arial"/>
                <w:bCs/>
                <w:sz w:val="22"/>
                <w:szCs w:val="22"/>
              </w:rPr>
              <w:t>£5932.98</w:t>
            </w:r>
          </w:p>
          <w:p w14:paraId="5E070CB0" w14:textId="47063199" w:rsidR="004603D5" w:rsidRPr="00AE159D" w:rsidRDefault="00A673DD" w:rsidP="00AE159D">
            <w:pPr>
              <w:rPr>
                <w:rFonts w:ascii="Arial" w:hAnsi="Arial" w:cs="Arial"/>
                <w:b/>
                <w:bCs/>
                <w:i/>
                <w:sz w:val="22"/>
                <w:szCs w:val="22"/>
              </w:rPr>
            </w:pPr>
            <w:r w:rsidRPr="00683C0A">
              <w:rPr>
                <w:rFonts w:ascii="Arial" w:hAnsi="Arial" w:cs="Arial"/>
                <w:b/>
                <w:bCs/>
                <w:i/>
                <w:sz w:val="22"/>
                <w:szCs w:val="22"/>
              </w:rPr>
              <w:t>RESOLVED:  Accounts totalli</w:t>
            </w:r>
            <w:r w:rsidR="00F37438">
              <w:rPr>
                <w:rFonts w:ascii="Arial" w:hAnsi="Arial" w:cs="Arial"/>
                <w:b/>
                <w:bCs/>
                <w:i/>
                <w:sz w:val="22"/>
                <w:szCs w:val="22"/>
              </w:rPr>
              <w:t>ng £289.50</w:t>
            </w:r>
            <w:r w:rsidRPr="00683C0A">
              <w:rPr>
                <w:rFonts w:ascii="Arial" w:hAnsi="Arial" w:cs="Arial"/>
                <w:b/>
                <w:bCs/>
                <w:i/>
                <w:sz w:val="22"/>
                <w:szCs w:val="22"/>
              </w:rPr>
              <w:t xml:space="preserve"> were approved for payment</w:t>
            </w:r>
            <w:r w:rsidR="00683C0A">
              <w:rPr>
                <w:rFonts w:ascii="Arial" w:hAnsi="Arial" w:cs="Arial"/>
                <w:b/>
                <w:bCs/>
                <w:i/>
                <w:sz w:val="22"/>
                <w:szCs w:val="22"/>
              </w:rPr>
              <w:t>.</w:t>
            </w:r>
          </w:p>
        </w:tc>
      </w:tr>
      <w:tr w:rsidR="004603D5" w:rsidRPr="00947FD1" w14:paraId="19CE6155" w14:textId="77777777" w:rsidTr="00392EC4">
        <w:trPr>
          <w:trHeight w:val="327"/>
        </w:trPr>
        <w:tc>
          <w:tcPr>
            <w:tcW w:w="900" w:type="dxa"/>
          </w:tcPr>
          <w:p w14:paraId="46E5BDB9" w14:textId="1FF4E701" w:rsidR="004603D5" w:rsidRDefault="00AE159D" w:rsidP="00A673DD">
            <w:pPr>
              <w:rPr>
                <w:rFonts w:ascii="Arial" w:hAnsi="Arial" w:cs="Arial"/>
                <w:sz w:val="22"/>
                <w:szCs w:val="22"/>
              </w:rPr>
            </w:pPr>
            <w:r>
              <w:rPr>
                <w:rFonts w:ascii="Arial" w:hAnsi="Arial" w:cs="Arial"/>
                <w:sz w:val="22"/>
                <w:szCs w:val="22"/>
              </w:rPr>
              <w:t>17/150</w:t>
            </w:r>
          </w:p>
        </w:tc>
        <w:tc>
          <w:tcPr>
            <w:tcW w:w="10206" w:type="dxa"/>
            <w:vAlign w:val="center"/>
          </w:tcPr>
          <w:p w14:paraId="76AC3AFE" w14:textId="633E6ACF" w:rsidR="004603D5" w:rsidRDefault="00AE159D" w:rsidP="0008267B">
            <w:pPr>
              <w:rPr>
                <w:rFonts w:ascii="Arial" w:hAnsi="Arial" w:cs="Arial"/>
                <w:b/>
                <w:sz w:val="22"/>
                <w:szCs w:val="22"/>
                <w:u w:val="single"/>
              </w:rPr>
            </w:pPr>
            <w:r>
              <w:rPr>
                <w:rFonts w:ascii="Arial" w:hAnsi="Arial" w:cs="Arial"/>
                <w:b/>
                <w:sz w:val="22"/>
                <w:szCs w:val="22"/>
                <w:u w:val="single"/>
              </w:rPr>
              <w:t>Correspondence</w:t>
            </w:r>
            <w:r w:rsidR="004603D5">
              <w:rPr>
                <w:rFonts w:ascii="Arial" w:hAnsi="Arial" w:cs="Arial"/>
                <w:b/>
                <w:sz w:val="22"/>
                <w:szCs w:val="22"/>
                <w:u w:val="single"/>
              </w:rPr>
              <w:t>:</w:t>
            </w:r>
          </w:p>
          <w:p w14:paraId="0E5DDFA3" w14:textId="77777777" w:rsidR="006D5941" w:rsidRDefault="00F37438" w:rsidP="000F7509">
            <w:pPr>
              <w:numPr>
                <w:ilvl w:val="0"/>
                <w:numId w:val="2"/>
              </w:numPr>
              <w:rPr>
                <w:rFonts w:ascii="Arial" w:hAnsi="Arial" w:cs="Arial"/>
                <w:sz w:val="22"/>
                <w:szCs w:val="22"/>
              </w:rPr>
            </w:pPr>
            <w:r>
              <w:rPr>
                <w:rFonts w:ascii="Arial" w:hAnsi="Arial" w:cs="Arial"/>
                <w:sz w:val="22"/>
                <w:szCs w:val="22"/>
              </w:rPr>
              <w:t>Installation of Memorial Bench (Contact National Trust)</w:t>
            </w:r>
          </w:p>
          <w:p w14:paraId="60ABBF64" w14:textId="77777777" w:rsidR="00F37438" w:rsidRDefault="00F37438" w:rsidP="000F7509">
            <w:pPr>
              <w:numPr>
                <w:ilvl w:val="0"/>
                <w:numId w:val="2"/>
              </w:numPr>
              <w:rPr>
                <w:rFonts w:ascii="Arial" w:hAnsi="Arial" w:cs="Arial"/>
                <w:sz w:val="22"/>
                <w:szCs w:val="22"/>
              </w:rPr>
            </w:pPr>
            <w:r>
              <w:rPr>
                <w:rFonts w:ascii="Arial" w:hAnsi="Arial" w:cs="Arial"/>
                <w:sz w:val="22"/>
                <w:szCs w:val="22"/>
              </w:rPr>
              <w:t>Parking on Chapel Close (Clerk to liaise with PCSO Murray)</w:t>
            </w:r>
          </w:p>
          <w:p w14:paraId="162B6500" w14:textId="6E4E1308" w:rsidR="00F37438" w:rsidRPr="004603D5" w:rsidRDefault="00F37438" w:rsidP="000F7509">
            <w:pPr>
              <w:numPr>
                <w:ilvl w:val="0"/>
                <w:numId w:val="2"/>
              </w:numPr>
              <w:rPr>
                <w:rFonts w:ascii="Arial" w:hAnsi="Arial" w:cs="Arial"/>
                <w:sz w:val="22"/>
                <w:szCs w:val="22"/>
              </w:rPr>
            </w:pPr>
            <w:r>
              <w:rPr>
                <w:rFonts w:ascii="Arial" w:hAnsi="Arial" w:cs="Arial"/>
                <w:sz w:val="22"/>
                <w:szCs w:val="22"/>
              </w:rPr>
              <w:t>Ownership &amp; Maintenance of Green Lane (|Item for Highways Meeting in October)</w:t>
            </w:r>
          </w:p>
        </w:tc>
      </w:tr>
      <w:tr w:rsidR="00A673DD" w:rsidRPr="00947FD1" w14:paraId="13BD5978" w14:textId="77777777" w:rsidTr="00392EC4">
        <w:trPr>
          <w:trHeight w:val="327"/>
        </w:trPr>
        <w:tc>
          <w:tcPr>
            <w:tcW w:w="900" w:type="dxa"/>
          </w:tcPr>
          <w:p w14:paraId="1D78B36D" w14:textId="2F1AE2CE" w:rsidR="00A673DD" w:rsidRPr="00947FD1" w:rsidRDefault="00954209" w:rsidP="00A673DD">
            <w:pPr>
              <w:rPr>
                <w:rFonts w:ascii="Arial" w:hAnsi="Arial" w:cs="Arial"/>
                <w:sz w:val="22"/>
                <w:szCs w:val="22"/>
              </w:rPr>
            </w:pPr>
            <w:r>
              <w:rPr>
                <w:rFonts w:ascii="Arial" w:hAnsi="Arial" w:cs="Arial"/>
                <w:sz w:val="22"/>
                <w:szCs w:val="22"/>
              </w:rPr>
              <w:lastRenderedPageBreak/>
              <w:t>17/</w:t>
            </w:r>
            <w:r w:rsidR="00AE159D">
              <w:rPr>
                <w:rFonts w:ascii="Arial" w:hAnsi="Arial" w:cs="Arial"/>
                <w:sz w:val="22"/>
                <w:szCs w:val="22"/>
              </w:rPr>
              <w:t>151</w:t>
            </w:r>
          </w:p>
        </w:tc>
        <w:tc>
          <w:tcPr>
            <w:tcW w:w="10206" w:type="dxa"/>
            <w:vAlign w:val="center"/>
          </w:tcPr>
          <w:p w14:paraId="3A882341" w14:textId="2FA4648B"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 xml:space="preserve">next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4F6444">
              <w:rPr>
                <w:rFonts w:ascii="Arial" w:hAnsi="Arial" w:cs="Arial"/>
                <w:b/>
                <w:sz w:val="22"/>
                <w:szCs w:val="22"/>
              </w:rPr>
              <w:t>1</w:t>
            </w:r>
            <w:r w:rsidR="00AE2A21">
              <w:rPr>
                <w:rFonts w:ascii="Arial" w:hAnsi="Arial" w:cs="Arial"/>
                <w:b/>
                <w:sz w:val="22"/>
                <w:szCs w:val="22"/>
              </w:rPr>
              <w:t>3</w:t>
            </w:r>
            <w:r w:rsidR="004F6444" w:rsidRPr="004F6444">
              <w:rPr>
                <w:rFonts w:ascii="Arial" w:hAnsi="Arial" w:cs="Arial"/>
                <w:b/>
                <w:sz w:val="22"/>
                <w:szCs w:val="22"/>
                <w:vertAlign w:val="superscript"/>
              </w:rPr>
              <w:t>th</w:t>
            </w:r>
            <w:r w:rsidR="00AE2A21">
              <w:rPr>
                <w:rFonts w:ascii="Arial" w:hAnsi="Arial" w:cs="Arial"/>
                <w:b/>
                <w:sz w:val="22"/>
                <w:szCs w:val="22"/>
              </w:rPr>
              <w:t xml:space="preserve"> September</w:t>
            </w:r>
            <w:r w:rsidR="00AE159D">
              <w:rPr>
                <w:rFonts w:ascii="Arial" w:hAnsi="Arial" w:cs="Arial"/>
                <w:b/>
                <w:sz w:val="22"/>
                <w:szCs w:val="22"/>
              </w:rPr>
              <w:t xml:space="preserve"> at 7.30pm in the Village</w:t>
            </w:r>
            <w:r>
              <w:rPr>
                <w:rFonts w:ascii="Arial" w:hAnsi="Arial" w:cs="Arial"/>
                <w:b/>
                <w:sz w:val="22"/>
                <w:szCs w:val="22"/>
              </w:rPr>
              <w:t xml:space="preserve"> Hall</w:t>
            </w:r>
            <w:r w:rsidRPr="00947FD1">
              <w:rPr>
                <w:rFonts w:ascii="Arial" w:hAnsi="Arial" w:cs="Arial"/>
                <w:b/>
                <w:sz w:val="22"/>
                <w:szCs w:val="22"/>
              </w:rPr>
              <w:t>, Crantock.</w:t>
            </w:r>
            <w:r w:rsidRPr="00947FD1">
              <w:rPr>
                <w:rFonts w:ascii="Arial" w:hAnsi="Arial" w:cs="Arial"/>
                <w:sz w:val="22"/>
                <w:szCs w:val="22"/>
              </w:rPr>
              <w:t xml:space="preserve"> </w:t>
            </w:r>
            <w:r w:rsidR="00AE159D">
              <w:rPr>
                <w:rFonts w:ascii="Arial" w:hAnsi="Arial" w:cs="Arial"/>
                <w:sz w:val="22"/>
                <w:szCs w:val="22"/>
              </w:rPr>
              <w:t xml:space="preserve"> The meeting closed at 20.20</w:t>
            </w:r>
            <w:r>
              <w:rPr>
                <w:rFonts w:ascii="Arial" w:hAnsi="Arial" w:cs="Arial"/>
                <w:sz w:val="22"/>
                <w:szCs w:val="22"/>
              </w:rPr>
              <w:t xml:space="preserve"> hours.</w:t>
            </w:r>
          </w:p>
        </w:tc>
      </w:tr>
    </w:tbl>
    <w:p w14:paraId="60D5B7CB" w14:textId="77777777" w:rsidR="008137EB" w:rsidRDefault="008137EB" w:rsidP="0020408C">
      <w:pPr>
        <w:rPr>
          <w:rFonts w:ascii="Calibri" w:hAnsi="Calibri" w:cs="Calibri"/>
          <w:b/>
          <w:sz w:val="32"/>
          <w:szCs w:val="32"/>
        </w:rPr>
      </w:pPr>
    </w:p>
    <w:p w14:paraId="01F8BF77" w14:textId="49A7C727" w:rsidR="00683C0A" w:rsidRDefault="00683C0A" w:rsidP="0020408C">
      <w:pPr>
        <w:rPr>
          <w:rFonts w:ascii="Calibri" w:hAnsi="Calibri" w:cs="Calibri"/>
          <w:b/>
          <w:sz w:val="32"/>
          <w:szCs w:val="32"/>
        </w:rPr>
      </w:pPr>
      <w:r w:rsidRPr="00B95C9D">
        <w:rPr>
          <w:rFonts w:ascii="Calibri" w:hAnsi="Calibri" w:cs="Calibri"/>
          <w:b/>
          <w:sz w:val="32"/>
          <w:szCs w:val="32"/>
        </w:rPr>
        <w:t>APPENDIX 1</w:t>
      </w:r>
      <w:r w:rsidR="00B87FE7" w:rsidRPr="00B95C9D">
        <w:rPr>
          <w:rFonts w:ascii="Calibri" w:hAnsi="Calibri" w:cs="Calibri"/>
          <w:b/>
          <w:sz w:val="32"/>
          <w:szCs w:val="32"/>
        </w:rPr>
        <w:t xml:space="preserve"> </w:t>
      </w:r>
      <w:r w:rsidR="00F37438">
        <w:rPr>
          <w:rFonts w:ascii="Calibri" w:hAnsi="Calibri" w:cs="Calibri"/>
          <w:b/>
          <w:sz w:val="32"/>
          <w:szCs w:val="32"/>
        </w:rPr>
        <w:t>–</w:t>
      </w:r>
      <w:r w:rsidR="00B87FE7" w:rsidRPr="00B95C9D">
        <w:rPr>
          <w:rFonts w:ascii="Calibri" w:hAnsi="Calibri" w:cs="Calibri"/>
          <w:b/>
          <w:sz w:val="32"/>
          <w:szCs w:val="32"/>
        </w:rPr>
        <w:t xml:space="preserve"> FINANCES</w:t>
      </w:r>
    </w:p>
    <w:p w14:paraId="4E0106B3" w14:textId="77777777" w:rsidR="00F37438" w:rsidRPr="00F37438" w:rsidRDefault="00F37438" w:rsidP="00F37438">
      <w:pPr>
        <w:spacing w:after="200" w:line="276" w:lineRule="auto"/>
        <w:rPr>
          <w:rFonts w:ascii="Calibri" w:eastAsia="Calibri" w:hAnsi="Calibri"/>
          <w:sz w:val="22"/>
          <w:szCs w:val="22"/>
          <w:u w:val="single"/>
          <w:lang w:eastAsia="en-US"/>
        </w:rPr>
      </w:pPr>
      <w:r w:rsidRPr="00F37438">
        <w:rPr>
          <w:rFonts w:ascii="Calibri" w:eastAsia="Calibri" w:hAnsi="Calibri"/>
          <w:b/>
          <w:sz w:val="22"/>
          <w:szCs w:val="22"/>
          <w:u w:val="single"/>
          <w:lang w:eastAsia="en-US"/>
        </w:rPr>
        <w:t>Parish Council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977"/>
        <w:gridCol w:w="1417"/>
        <w:gridCol w:w="1560"/>
        <w:gridCol w:w="1646"/>
      </w:tblGrid>
      <w:tr w:rsidR="00F37438" w:rsidRPr="00F37438" w14:paraId="33544A37" w14:textId="77777777" w:rsidTr="00545661">
        <w:tc>
          <w:tcPr>
            <w:tcW w:w="2552" w:type="dxa"/>
          </w:tcPr>
          <w:p w14:paraId="186AF325"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Payee</w:t>
            </w:r>
          </w:p>
        </w:tc>
        <w:tc>
          <w:tcPr>
            <w:tcW w:w="2977" w:type="dxa"/>
          </w:tcPr>
          <w:p w14:paraId="59FE9E6B"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Reason</w:t>
            </w:r>
          </w:p>
        </w:tc>
        <w:tc>
          <w:tcPr>
            <w:tcW w:w="1417" w:type="dxa"/>
          </w:tcPr>
          <w:p w14:paraId="18104FC2"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Amount</w:t>
            </w:r>
          </w:p>
        </w:tc>
        <w:tc>
          <w:tcPr>
            <w:tcW w:w="1560" w:type="dxa"/>
          </w:tcPr>
          <w:p w14:paraId="44D073A2"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Method</w:t>
            </w:r>
          </w:p>
        </w:tc>
        <w:tc>
          <w:tcPr>
            <w:tcW w:w="1646" w:type="dxa"/>
          </w:tcPr>
          <w:p w14:paraId="0BF0E380"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Chq Number</w:t>
            </w:r>
          </w:p>
        </w:tc>
      </w:tr>
      <w:tr w:rsidR="00F37438" w:rsidRPr="00F37438" w14:paraId="7244FA3B" w14:textId="77777777" w:rsidTr="00545661">
        <w:tc>
          <w:tcPr>
            <w:tcW w:w="2552" w:type="dxa"/>
          </w:tcPr>
          <w:p w14:paraId="43AFF9F8"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Mrs K Rees</w:t>
            </w:r>
          </w:p>
        </w:tc>
        <w:tc>
          <w:tcPr>
            <w:tcW w:w="2977" w:type="dxa"/>
          </w:tcPr>
          <w:p w14:paraId="51157EB4"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 xml:space="preserve">Salary  </w:t>
            </w:r>
          </w:p>
        </w:tc>
        <w:tc>
          <w:tcPr>
            <w:tcW w:w="1417" w:type="dxa"/>
          </w:tcPr>
          <w:p w14:paraId="40AA908A"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£539.03</w:t>
            </w:r>
          </w:p>
        </w:tc>
        <w:tc>
          <w:tcPr>
            <w:tcW w:w="1560" w:type="dxa"/>
          </w:tcPr>
          <w:p w14:paraId="6A77CD1B"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BACS – 10/08</w:t>
            </w:r>
          </w:p>
        </w:tc>
        <w:tc>
          <w:tcPr>
            <w:tcW w:w="1646" w:type="dxa"/>
          </w:tcPr>
          <w:p w14:paraId="11046FE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w:t>
            </w:r>
          </w:p>
        </w:tc>
      </w:tr>
      <w:tr w:rsidR="00F37438" w:rsidRPr="00F37438" w14:paraId="783A3E93" w14:textId="77777777" w:rsidTr="00545661">
        <w:tc>
          <w:tcPr>
            <w:tcW w:w="2552" w:type="dxa"/>
            <w:tcBorders>
              <w:bottom w:val="single" w:sz="4" w:space="0" w:color="auto"/>
            </w:tcBorders>
          </w:tcPr>
          <w:p w14:paraId="5B408E10"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HMRC</w:t>
            </w:r>
          </w:p>
        </w:tc>
        <w:tc>
          <w:tcPr>
            <w:tcW w:w="2977" w:type="dxa"/>
            <w:tcBorders>
              <w:bottom w:val="single" w:sz="4" w:space="0" w:color="auto"/>
            </w:tcBorders>
          </w:tcPr>
          <w:p w14:paraId="5696D38D"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 xml:space="preserve">PAYE </w:t>
            </w:r>
          </w:p>
        </w:tc>
        <w:tc>
          <w:tcPr>
            <w:tcW w:w="1417" w:type="dxa"/>
            <w:tcBorders>
              <w:bottom w:val="single" w:sz="4" w:space="0" w:color="auto"/>
            </w:tcBorders>
          </w:tcPr>
          <w:p w14:paraId="733EBCF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£97.60</w:t>
            </w:r>
          </w:p>
        </w:tc>
        <w:tc>
          <w:tcPr>
            <w:tcW w:w="1560" w:type="dxa"/>
            <w:tcBorders>
              <w:bottom w:val="single" w:sz="4" w:space="0" w:color="auto"/>
            </w:tcBorders>
          </w:tcPr>
          <w:p w14:paraId="48E4030E"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6E561A4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w:t>
            </w:r>
          </w:p>
        </w:tc>
      </w:tr>
      <w:tr w:rsidR="00F37438" w:rsidRPr="00F37438" w14:paraId="54D589A8" w14:textId="77777777" w:rsidTr="00545661">
        <w:tc>
          <w:tcPr>
            <w:tcW w:w="2552" w:type="dxa"/>
            <w:tcBorders>
              <w:bottom w:val="single" w:sz="4" w:space="0" w:color="auto"/>
            </w:tcBorders>
          </w:tcPr>
          <w:p w14:paraId="6D7F7D1E"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Shaun Petford</w:t>
            </w:r>
          </w:p>
        </w:tc>
        <w:tc>
          <w:tcPr>
            <w:tcW w:w="2977" w:type="dxa"/>
            <w:tcBorders>
              <w:bottom w:val="single" w:sz="4" w:space="0" w:color="auto"/>
            </w:tcBorders>
          </w:tcPr>
          <w:p w14:paraId="4EEFE18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Toilet Cleaning</w:t>
            </w:r>
          </w:p>
        </w:tc>
        <w:tc>
          <w:tcPr>
            <w:tcW w:w="1417" w:type="dxa"/>
            <w:tcBorders>
              <w:bottom w:val="single" w:sz="4" w:space="0" w:color="auto"/>
            </w:tcBorders>
          </w:tcPr>
          <w:p w14:paraId="63AB0A9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£337.50</w:t>
            </w:r>
          </w:p>
        </w:tc>
        <w:tc>
          <w:tcPr>
            <w:tcW w:w="1560" w:type="dxa"/>
            <w:tcBorders>
              <w:bottom w:val="single" w:sz="4" w:space="0" w:color="auto"/>
            </w:tcBorders>
          </w:tcPr>
          <w:p w14:paraId="33C174C8"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1FA9EC28"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05FF5F70" w14:textId="77777777" w:rsidTr="00545661">
        <w:tc>
          <w:tcPr>
            <w:tcW w:w="2552" w:type="dxa"/>
            <w:tcBorders>
              <w:bottom w:val="single" w:sz="4" w:space="0" w:color="auto"/>
            </w:tcBorders>
          </w:tcPr>
          <w:p w14:paraId="1F0EC4AE"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 xml:space="preserve">NEST </w:t>
            </w:r>
          </w:p>
        </w:tc>
        <w:tc>
          <w:tcPr>
            <w:tcW w:w="2977" w:type="dxa"/>
            <w:tcBorders>
              <w:bottom w:val="single" w:sz="4" w:space="0" w:color="auto"/>
            </w:tcBorders>
          </w:tcPr>
          <w:p w14:paraId="149C081A"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Pension</w:t>
            </w:r>
          </w:p>
        </w:tc>
        <w:tc>
          <w:tcPr>
            <w:tcW w:w="1417" w:type="dxa"/>
            <w:tcBorders>
              <w:bottom w:val="single" w:sz="4" w:space="0" w:color="auto"/>
            </w:tcBorders>
          </w:tcPr>
          <w:p w14:paraId="40EF8C76"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£2.00</w:t>
            </w:r>
          </w:p>
        </w:tc>
        <w:tc>
          <w:tcPr>
            <w:tcW w:w="1560" w:type="dxa"/>
            <w:tcBorders>
              <w:bottom w:val="single" w:sz="4" w:space="0" w:color="auto"/>
            </w:tcBorders>
          </w:tcPr>
          <w:p w14:paraId="40EC5B7E"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467EB555"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5F3FD32A" w14:textId="77777777" w:rsidTr="00545661">
        <w:tc>
          <w:tcPr>
            <w:tcW w:w="2552" w:type="dxa"/>
            <w:tcBorders>
              <w:bottom w:val="single" w:sz="4" w:space="0" w:color="auto"/>
            </w:tcBorders>
          </w:tcPr>
          <w:p w14:paraId="30FD123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Crown Garden</w:t>
            </w:r>
          </w:p>
        </w:tc>
        <w:tc>
          <w:tcPr>
            <w:tcW w:w="2977" w:type="dxa"/>
            <w:tcBorders>
              <w:bottom w:val="single" w:sz="4" w:space="0" w:color="auto"/>
            </w:tcBorders>
          </w:tcPr>
          <w:p w14:paraId="77AFDF14"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Footpaths</w:t>
            </w:r>
          </w:p>
        </w:tc>
        <w:tc>
          <w:tcPr>
            <w:tcW w:w="1417" w:type="dxa"/>
            <w:tcBorders>
              <w:bottom w:val="single" w:sz="4" w:space="0" w:color="auto"/>
            </w:tcBorders>
          </w:tcPr>
          <w:p w14:paraId="310DF714"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w:t>
            </w:r>
          </w:p>
        </w:tc>
        <w:tc>
          <w:tcPr>
            <w:tcW w:w="1560" w:type="dxa"/>
            <w:tcBorders>
              <w:bottom w:val="single" w:sz="4" w:space="0" w:color="auto"/>
            </w:tcBorders>
          </w:tcPr>
          <w:p w14:paraId="7FCC9AFF"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67631595"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649CA6FC" w14:textId="77777777" w:rsidTr="00545661">
        <w:tc>
          <w:tcPr>
            <w:tcW w:w="2552" w:type="dxa"/>
            <w:tcBorders>
              <w:bottom w:val="single" w:sz="4" w:space="0" w:color="auto"/>
            </w:tcBorders>
          </w:tcPr>
          <w:p w14:paraId="2E94CA86"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British Gas</w:t>
            </w:r>
          </w:p>
        </w:tc>
        <w:tc>
          <w:tcPr>
            <w:tcW w:w="2977" w:type="dxa"/>
            <w:tcBorders>
              <w:bottom w:val="single" w:sz="4" w:space="0" w:color="auto"/>
            </w:tcBorders>
          </w:tcPr>
          <w:p w14:paraId="1D2A4F79"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Public Toilets</w:t>
            </w:r>
          </w:p>
        </w:tc>
        <w:tc>
          <w:tcPr>
            <w:tcW w:w="1417" w:type="dxa"/>
            <w:tcBorders>
              <w:bottom w:val="single" w:sz="4" w:space="0" w:color="auto"/>
            </w:tcBorders>
          </w:tcPr>
          <w:p w14:paraId="7B3791CC"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£37.75</w:t>
            </w:r>
          </w:p>
        </w:tc>
        <w:tc>
          <w:tcPr>
            <w:tcW w:w="1560" w:type="dxa"/>
            <w:tcBorders>
              <w:bottom w:val="single" w:sz="4" w:space="0" w:color="auto"/>
            </w:tcBorders>
          </w:tcPr>
          <w:p w14:paraId="1DE12BD5"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DD – 17/08</w:t>
            </w:r>
          </w:p>
        </w:tc>
        <w:tc>
          <w:tcPr>
            <w:tcW w:w="1646" w:type="dxa"/>
            <w:tcBorders>
              <w:bottom w:val="single" w:sz="4" w:space="0" w:color="auto"/>
            </w:tcBorders>
          </w:tcPr>
          <w:p w14:paraId="625B536F"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73EBC91D" w14:textId="77777777" w:rsidTr="00545661">
        <w:tc>
          <w:tcPr>
            <w:tcW w:w="2552" w:type="dxa"/>
            <w:tcBorders>
              <w:bottom w:val="single" w:sz="4" w:space="0" w:color="auto"/>
            </w:tcBorders>
          </w:tcPr>
          <w:p w14:paraId="68BEED5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BT</w:t>
            </w:r>
          </w:p>
        </w:tc>
        <w:tc>
          <w:tcPr>
            <w:tcW w:w="2977" w:type="dxa"/>
            <w:tcBorders>
              <w:bottom w:val="single" w:sz="4" w:space="0" w:color="auto"/>
            </w:tcBorders>
          </w:tcPr>
          <w:p w14:paraId="7FA3C34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Broadband</w:t>
            </w:r>
          </w:p>
        </w:tc>
        <w:tc>
          <w:tcPr>
            <w:tcW w:w="1417" w:type="dxa"/>
            <w:tcBorders>
              <w:bottom w:val="single" w:sz="4" w:space="0" w:color="auto"/>
            </w:tcBorders>
          </w:tcPr>
          <w:p w14:paraId="488735C3"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£63.00</w:t>
            </w:r>
          </w:p>
        </w:tc>
        <w:tc>
          <w:tcPr>
            <w:tcW w:w="1560" w:type="dxa"/>
            <w:tcBorders>
              <w:bottom w:val="single" w:sz="4" w:space="0" w:color="auto"/>
            </w:tcBorders>
          </w:tcPr>
          <w:p w14:paraId="062651E2"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07200EFE"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038B8995" w14:textId="77777777" w:rsidTr="00545661">
        <w:tc>
          <w:tcPr>
            <w:tcW w:w="2552" w:type="dxa"/>
            <w:tcBorders>
              <w:bottom w:val="single" w:sz="4" w:space="0" w:color="auto"/>
            </w:tcBorders>
          </w:tcPr>
          <w:p w14:paraId="378F492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Village Hall Committee</w:t>
            </w:r>
          </w:p>
        </w:tc>
        <w:tc>
          <w:tcPr>
            <w:tcW w:w="2977" w:type="dxa"/>
            <w:tcBorders>
              <w:bottom w:val="single" w:sz="4" w:space="0" w:color="auto"/>
            </w:tcBorders>
          </w:tcPr>
          <w:p w14:paraId="0EF570E6"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Playground Insurance</w:t>
            </w:r>
          </w:p>
        </w:tc>
        <w:tc>
          <w:tcPr>
            <w:tcW w:w="1417" w:type="dxa"/>
            <w:tcBorders>
              <w:bottom w:val="single" w:sz="4" w:space="0" w:color="auto"/>
            </w:tcBorders>
          </w:tcPr>
          <w:p w14:paraId="78F8EF5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£1779.99</w:t>
            </w:r>
          </w:p>
        </w:tc>
        <w:tc>
          <w:tcPr>
            <w:tcW w:w="1560" w:type="dxa"/>
            <w:tcBorders>
              <w:bottom w:val="single" w:sz="4" w:space="0" w:color="auto"/>
            </w:tcBorders>
          </w:tcPr>
          <w:p w14:paraId="01029089"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Cheque</w:t>
            </w:r>
          </w:p>
        </w:tc>
        <w:tc>
          <w:tcPr>
            <w:tcW w:w="1646" w:type="dxa"/>
            <w:tcBorders>
              <w:bottom w:val="single" w:sz="4" w:space="0" w:color="auto"/>
            </w:tcBorders>
          </w:tcPr>
          <w:p w14:paraId="5A6F8699"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7EE12606" w14:textId="77777777" w:rsidTr="00545661">
        <w:tc>
          <w:tcPr>
            <w:tcW w:w="2552" w:type="dxa"/>
            <w:tcBorders>
              <w:bottom w:val="single" w:sz="4" w:space="0" w:color="auto"/>
            </w:tcBorders>
          </w:tcPr>
          <w:p w14:paraId="1B29CA96"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Claire Evans</w:t>
            </w:r>
          </w:p>
        </w:tc>
        <w:tc>
          <w:tcPr>
            <w:tcW w:w="2977" w:type="dxa"/>
            <w:tcBorders>
              <w:bottom w:val="single" w:sz="4" w:space="0" w:color="auto"/>
            </w:tcBorders>
          </w:tcPr>
          <w:p w14:paraId="2D4D8B79"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Clerking Duties</w:t>
            </w:r>
          </w:p>
        </w:tc>
        <w:tc>
          <w:tcPr>
            <w:tcW w:w="1417" w:type="dxa"/>
            <w:tcBorders>
              <w:bottom w:val="single" w:sz="4" w:space="0" w:color="auto"/>
            </w:tcBorders>
          </w:tcPr>
          <w:p w14:paraId="12EC7687"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£50.85</w:t>
            </w:r>
          </w:p>
        </w:tc>
        <w:tc>
          <w:tcPr>
            <w:tcW w:w="1560" w:type="dxa"/>
            <w:tcBorders>
              <w:bottom w:val="single" w:sz="4" w:space="0" w:color="auto"/>
            </w:tcBorders>
          </w:tcPr>
          <w:p w14:paraId="148BDD28" w14:textId="77777777" w:rsidR="00F37438" w:rsidRPr="00F37438" w:rsidRDefault="00F37438" w:rsidP="00F37438">
            <w:pPr>
              <w:tabs>
                <w:tab w:val="left" w:pos="1407"/>
              </w:tabs>
              <w:spacing w:after="200"/>
              <w:jc w:val="both"/>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46" w:type="dxa"/>
            <w:tcBorders>
              <w:bottom w:val="single" w:sz="4" w:space="0" w:color="auto"/>
            </w:tcBorders>
          </w:tcPr>
          <w:p w14:paraId="54AFFF47"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1D13BD1B" w14:textId="77777777" w:rsidTr="00545661">
        <w:tc>
          <w:tcPr>
            <w:tcW w:w="8506" w:type="dxa"/>
            <w:gridSpan w:val="4"/>
            <w:tcBorders>
              <w:top w:val="single" w:sz="4" w:space="0" w:color="auto"/>
              <w:bottom w:val="single" w:sz="4" w:space="0" w:color="auto"/>
            </w:tcBorders>
          </w:tcPr>
          <w:p w14:paraId="1E7CAF37" w14:textId="77777777" w:rsidR="00F37438" w:rsidRPr="00F37438" w:rsidRDefault="00F37438" w:rsidP="00F37438">
            <w:pPr>
              <w:spacing w:after="200"/>
              <w:jc w:val="center"/>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Total</w:t>
            </w:r>
          </w:p>
        </w:tc>
        <w:tc>
          <w:tcPr>
            <w:tcW w:w="1646" w:type="dxa"/>
            <w:tcBorders>
              <w:top w:val="single" w:sz="4" w:space="0" w:color="auto"/>
              <w:bottom w:val="single" w:sz="4" w:space="0" w:color="auto"/>
            </w:tcBorders>
          </w:tcPr>
          <w:p w14:paraId="305A8E59" w14:textId="77777777" w:rsidR="00F37438" w:rsidRPr="00F37438" w:rsidRDefault="00F37438" w:rsidP="00F37438">
            <w:pPr>
              <w:tabs>
                <w:tab w:val="center" w:pos="715"/>
              </w:tabs>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£2907.72</w:t>
            </w:r>
          </w:p>
        </w:tc>
      </w:tr>
    </w:tbl>
    <w:p w14:paraId="194A874F" w14:textId="77777777" w:rsidR="00F37438" w:rsidRPr="00F37438" w:rsidRDefault="00F37438" w:rsidP="00F37438">
      <w:pPr>
        <w:spacing w:after="200"/>
        <w:rPr>
          <w:rFonts w:ascii="Calibri" w:eastAsia="Calibri" w:hAnsi="Calibri"/>
          <w:sz w:val="22"/>
          <w:szCs w:val="22"/>
          <w:lang w:eastAsia="en-US"/>
        </w:rPr>
      </w:pPr>
    </w:p>
    <w:p w14:paraId="5B3594A6" w14:textId="77777777" w:rsidR="00F37438" w:rsidRPr="00F37438" w:rsidRDefault="00F37438" w:rsidP="00F37438">
      <w:pPr>
        <w:spacing w:after="200"/>
        <w:rPr>
          <w:rFonts w:ascii="Calibri" w:eastAsia="Calibri" w:hAnsi="Calibri"/>
          <w:b/>
          <w:sz w:val="22"/>
          <w:szCs w:val="22"/>
          <w:u w:val="single"/>
          <w:lang w:eastAsia="en-US"/>
        </w:rPr>
      </w:pPr>
      <w:r w:rsidRPr="00F37438">
        <w:rPr>
          <w:rFonts w:ascii="Calibri" w:eastAsia="Calibri" w:hAnsi="Calibri"/>
          <w:b/>
          <w:sz w:val="22"/>
          <w:szCs w:val="22"/>
          <w:u w:val="single"/>
          <w:lang w:eastAsia="en-US"/>
        </w:rPr>
        <w:t>Memorial Hall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320"/>
        <w:gridCol w:w="1980"/>
        <w:gridCol w:w="1650"/>
      </w:tblGrid>
      <w:tr w:rsidR="00F37438" w:rsidRPr="00F37438" w14:paraId="1C12E8A3" w14:textId="77777777" w:rsidTr="00545661">
        <w:tc>
          <w:tcPr>
            <w:tcW w:w="2552" w:type="dxa"/>
          </w:tcPr>
          <w:p w14:paraId="319491ED"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Payee</w:t>
            </w:r>
          </w:p>
        </w:tc>
        <w:tc>
          <w:tcPr>
            <w:tcW w:w="2650" w:type="dxa"/>
          </w:tcPr>
          <w:p w14:paraId="2BAF00F9"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Reason</w:t>
            </w:r>
          </w:p>
        </w:tc>
        <w:tc>
          <w:tcPr>
            <w:tcW w:w="1320" w:type="dxa"/>
          </w:tcPr>
          <w:p w14:paraId="73C51C0F"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Amount</w:t>
            </w:r>
          </w:p>
        </w:tc>
        <w:tc>
          <w:tcPr>
            <w:tcW w:w="1980" w:type="dxa"/>
          </w:tcPr>
          <w:p w14:paraId="6BD24FDA"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Method</w:t>
            </w:r>
          </w:p>
        </w:tc>
        <w:tc>
          <w:tcPr>
            <w:tcW w:w="1650" w:type="dxa"/>
          </w:tcPr>
          <w:p w14:paraId="7E4E4751"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Chq Number</w:t>
            </w:r>
          </w:p>
        </w:tc>
      </w:tr>
      <w:tr w:rsidR="00F37438" w:rsidRPr="00F37438" w14:paraId="631E5C84" w14:textId="77777777" w:rsidTr="00545661">
        <w:tc>
          <w:tcPr>
            <w:tcW w:w="2552" w:type="dxa"/>
          </w:tcPr>
          <w:p w14:paraId="1C73729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EDF Energy</w:t>
            </w:r>
          </w:p>
        </w:tc>
        <w:tc>
          <w:tcPr>
            <w:tcW w:w="2650" w:type="dxa"/>
          </w:tcPr>
          <w:p w14:paraId="13FF8EE8"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Electricity</w:t>
            </w:r>
          </w:p>
        </w:tc>
        <w:tc>
          <w:tcPr>
            <w:tcW w:w="1320" w:type="dxa"/>
          </w:tcPr>
          <w:p w14:paraId="4E1A066A"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£50.00</w:t>
            </w:r>
          </w:p>
        </w:tc>
        <w:tc>
          <w:tcPr>
            <w:tcW w:w="1980" w:type="dxa"/>
          </w:tcPr>
          <w:p w14:paraId="5774E9D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Direct Debit –  24/08</w:t>
            </w:r>
          </w:p>
        </w:tc>
        <w:tc>
          <w:tcPr>
            <w:tcW w:w="1650" w:type="dxa"/>
          </w:tcPr>
          <w:p w14:paraId="3B3B0AE9"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w:t>
            </w:r>
          </w:p>
        </w:tc>
      </w:tr>
      <w:tr w:rsidR="00F37438" w:rsidRPr="00F37438" w14:paraId="29B3F5D1" w14:textId="77777777" w:rsidTr="00545661">
        <w:tc>
          <w:tcPr>
            <w:tcW w:w="2552" w:type="dxa"/>
          </w:tcPr>
          <w:p w14:paraId="1ED025EC"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Action Fire Southwest</w:t>
            </w:r>
          </w:p>
        </w:tc>
        <w:tc>
          <w:tcPr>
            <w:tcW w:w="2650" w:type="dxa"/>
          </w:tcPr>
          <w:p w14:paraId="324B8CC7"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Fire Safety Test</w:t>
            </w:r>
          </w:p>
        </w:tc>
        <w:tc>
          <w:tcPr>
            <w:tcW w:w="1320" w:type="dxa"/>
          </w:tcPr>
          <w:p w14:paraId="1764710F"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£42.48</w:t>
            </w:r>
          </w:p>
        </w:tc>
        <w:tc>
          <w:tcPr>
            <w:tcW w:w="1980" w:type="dxa"/>
          </w:tcPr>
          <w:p w14:paraId="0351F9DC"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BACS – 16/08</w:t>
            </w:r>
          </w:p>
        </w:tc>
        <w:tc>
          <w:tcPr>
            <w:tcW w:w="1650" w:type="dxa"/>
          </w:tcPr>
          <w:p w14:paraId="7AEB233E"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0CAA2A78" w14:textId="77777777" w:rsidTr="00545661">
        <w:tc>
          <w:tcPr>
            <w:tcW w:w="8502" w:type="dxa"/>
            <w:gridSpan w:val="4"/>
          </w:tcPr>
          <w:p w14:paraId="77EA19E1" w14:textId="77777777" w:rsidR="00F37438" w:rsidRPr="00F37438" w:rsidRDefault="00F37438" w:rsidP="00F37438">
            <w:pPr>
              <w:spacing w:after="200"/>
              <w:jc w:val="center"/>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Total</w:t>
            </w:r>
          </w:p>
        </w:tc>
        <w:tc>
          <w:tcPr>
            <w:tcW w:w="1650" w:type="dxa"/>
          </w:tcPr>
          <w:p w14:paraId="6AEFCD76"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£92.48</w:t>
            </w:r>
          </w:p>
        </w:tc>
      </w:tr>
    </w:tbl>
    <w:p w14:paraId="772C0825" w14:textId="77777777" w:rsidR="00F37438" w:rsidRPr="00F37438" w:rsidRDefault="00F37438" w:rsidP="00F37438">
      <w:pPr>
        <w:spacing w:after="200"/>
        <w:rPr>
          <w:rFonts w:ascii="Calibri" w:eastAsia="Calibri" w:hAnsi="Calibri"/>
          <w:sz w:val="22"/>
          <w:szCs w:val="22"/>
          <w:lang w:eastAsia="en-US"/>
        </w:rPr>
      </w:pPr>
    </w:p>
    <w:p w14:paraId="6F416960" w14:textId="77777777" w:rsidR="00F37438" w:rsidRPr="00F37438" w:rsidRDefault="00F37438" w:rsidP="00F37438">
      <w:pPr>
        <w:spacing w:after="200"/>
        <w:rPr>
          <w:rFonts w:ascii="Calibri" w:eastAsia="Calibri" w:hAnsi="Calibri"/>
          <w:b/>
          <w:sz w:val="22"/>
          <w:szCs w:val="22"/>
          <w:u w:val="single"/>
          <w:lang w:eastAsia="en-US"/>
        </w:rPr>
      </w:pPr>
      <w:r w:rsidRPr="00F37438">
        <w:rPr>
          <w:rFonts w:ascii="Calibri" w:eastAsia="Calibri" w:hAnsi="Calibri"/>
          <w:b/>
          <w:sz w:val="22"/>
          <w:szCs w:val="22"/>
          <w:u w:val="single"/>
          <w:lang w:eastAsia="en-US"/>
        </w:rPr>
        <w:t>Neighbourhood Plan</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036"/>
        <w:gridCol w:w="2264"/>
        <w:gridCol w:w="1650"/>
      </w:tblGrid>
      <w:tr w:rsidR="00F37438" w:rsidRPr="00F37438" w14:paraId="034413FF" w14:textId="77777777" w:rsidTr="00545661">
        <w:tc>
          <w:tcPr>
            <w:tcW w:w="2552" w:type="dxa"/>
          </w:tcPr>
          <w:p w14:paraId="3B74847B"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Payee</w:t>
            </w:r>
          </w:p>
        </w:tc>
        <w:tc>
          <w:tcPr>
            <w:tcW w:w="2650" w:type="dxa"/>
          </w:tcPr>
          <w:p w14:paraId="000B3F39"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Reason</w:t>
            </w:r>
          </w:p>
        </w:tc>
        <w:tc>
          <w:tcPr>
            <w:tcW w:w="1036" w:type="dxa"/>
          </w:tcPr>
          <w:p w14:paraId="4A852DB2"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Amount</w:t>
            </w:r>
          </w:p>
        </w:tc>
        <w:tc>
          <w:tcPr>
            <w:tcW w:w="2264" w:type="dxa"/>
          </w:tcPr>
          <w:p w14:paraId="7236E426"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Method</w:t>
            </w:r>
          </w:p>
        </w:tc>
        <w:tc>
          <w:tcPr>
            <w:tcW w:w="1650" w:type="dxa"/>
          </w:tcPr>
          <w:p w14:paraId="3EDB6F27" w14:textId="77777777" w:rsidR="00F37438" w:rsidRPr="00F37438" w:rsidRDefault="00F37438" w:rsidP="00F37438">
            <w:pPr>
              <w:spacing w:after="200"/>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Chq Number</w:t>
            </w:r>
          </w:p>
        </w:tc>
      </w:tr>
      <w:tr w:rsidR="00F37438" w:rsidRPr="00F37438" w14:paraId="104D7296" w14:textId="77777777" w:rsidTr="00545661">
        <w:tc>
          <w:tcPr>
            <w:tcW w:w="2552" w:type="dxa"/>
          </w:tcPr>
          <w:p w14:paraId="65BFD588"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 xml:space="preserve">Cornwall Design &amp; Print </w:t>
            </w:r>
          </w:p>
        </w:tc>
        <w:tc>
          <w:tcPr>
            <w:tcW w:w="2650" w:type="dxa"/>
          </w:tcPr>
          <w:p w14:paraId="0B6FAF95"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Neighbourhood Plan Draft</w:t>
            </w:r>
          </w:p>
        </w:tc>
        <w:tc>
          <w:tcPr>
            <w:tcW w:w="1036" w:type="dxa"/>
          </w:tcPr>
          <w:p w14:paraId="56AFA432"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£289.50</w:t>
            </w:r>
          </w:p>
        </w:tc>
        <w:tc>
          <w:tcPr>
            <w:tcW w:w="2264" w:type="dxa"/>
          </w:tcPr>
          <w:p w14:paraId="2B3AED6E"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BACS – 17/08</w:t>
            </w:r>
          </w:p>
        </w:tc>
        <w:tc>
          <w:tcPr>
            <w:tcW w:w="1650" w:type="dxa"/>
          </w:tcPr>
          <w:p w14:paraId="0EB35195" w14:textId="77777777" w:rsidR="00F37438" w:rsidRPr="00F37438" w:rsidRDefault="00F37438" w:rsidP="00F37438">
            <w:pPr>
              <w:spacing w:after="200"/>
              <w:rPr>
                <w:rFonts w:ascii="Calibri" w:eastAsia="Calibri" w:hAnsi="Calibri" w:cs="Shruti"/>
                <w:sz w:val="20"/>
                <w:szCs w:val="20"/>
                <w:lang w:eastAsia="en-US"/>
              </w:rPr>
            </w:pPr>
          </w:p>
        </w:tc>
      </w:tr>
      <w:tr w:rsidR="00F37438" w:rsidRPr="00F37438" w14:paraId="317E2527" w14:textId="77777777" w:rsidTr="00545661">
        <w:tc>
          <w:tcPr>
            <w:tcW w:w="8502" w:type="dxa"/>
            <w:gridSpan w:val="4"/>
          </w:tcPr>
          <w:p w14:paraId="0631937A" w14:textId="77777777" w:rsidR="00F37438" w:rsidRPr="00F37438" w:rsidRDefault="00F37438" w:rsidP="00F37438">
            <w:pPr>
              <w:spacing w:after="200"/>
              <w:jc w:val="center"/>
              <w:rPr>
                <w:rFonts w:ascii="Calibri" w:eastAsia="Calibri" w:hAnsi="Calibri" w:cs="Shruti"/>
                <w:b/>
                <w:sz w:val="20"/>
                <w:szCs w:val="20"/>
                <w:u w:val="single"/>
                <w:lang w:eastAsia="en-US"/>
              </w:rPr>
            </w:pPr>
            <w:r w:rsidRPr="00F37438">
              <w:rPr>
                <w:rFonts w:ascii="Calibri" w:eastAsia="Calibri" w:hAnsi="Calibri" w:cs="Shruti"/>
                <w:b/>
                <w:sz w:val="20"/>
                <w:szCs w:val="20"/>
                <w:u w:val="single"/>
                <w:lang w:eastAsia="en-US"/>
              </w:rPr>
              <w:t>Total</w:t>
            </w:r>
          </w:p>
        </w:tc>
        <w:tc>
          <w:tcPr>
            <w:tcW w:w="1650" w:type="dxa"/>
          </w:tcPr>
          <w:p w14:paraId="36F35E87" w14:textId="77777777" w:rsidR="00F37438" w:rsidRPr="00F37438" w:rsidRDefault="00F37438" w:rsidP="00F37438">
            <w:pPr>
              <w:spacing w:after="200"/>
              <w:rPr>
                <w:rFonts w:ascii="Calibri" w:eastAsia="Calibri" w:hAnsi="Calibri" w:cs="Shruti"/>
                <w:sz w:val="20"/>
                <w:szCs w:val="20"/>
                <w:lang w:eastAsia="en-US"/>
              </w:rPr>
            </w:pPr>
            <w:r w:rsidRPr="00F37438">
              <w:rPr>
                <w:rFonts w:ascii="Calibri" w:eastAsia="Calibri" w:hAnsi="Calibri" w:cs="Shruti"/>
                <w:sz w:val="20"/>
                <w:szCs w:val="20"/>
                <w:lang w:eastAsia="en-US"/>
              </w:rPr>
              <w:t>£289.50</w:t>
            </w:r>
          </w:p>
        </w:tc>
      </w:tr>
    </w:tbl>
    <w:p w14:paraId="6399FE59" w14:textId="77777777" w:rsidR="00F37438" w:rsidRPr="00B95C9D" w:rsidRDefault="00F37438" w:rsidP="0020408C">
      <w:pPr>
        <w:rPr>
          <w:rFonts w:ascii="Calibri" w:hAnsi="Calibri" w:cs="Calibri"/>
          <w:b/>
          <w:sz w:val="32"/>
          <w:szCs w:val="32"/>
        </w:rPr>
      </w:pPr>
    </w:p>
    <w:sectPr w:rsidR="00F37438" w:rsidRPr="00B95C9D"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2A90" w14:textId="77777777" w:rsidR="003D73DC" w:rsidRDefault="003D73DC">
      <w:r>
        <w:separator/>
      </w:r>
    </w:p>
  </w:endnote>
  <w:endnote w:type="continuationSeparator" w:id="0">
    <w:p w14:paraId="0BC63D8A" w14:textId="77777777" w:rsidR="003D73DC" w:rsidRDefault="003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A4D" w14:textId="07AC468F"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3E1">
      <w:rPr>
        <w:rStyle w:val="PageNumber"/>
        <w:noProof/>
      </w:rPr>
      <w:t>2</w:t>
    </w:r>
    <w:r>
      <w:rPr>
        <w:rStyle w:val="PageNumber"/>
      </w:rPr>
      <w:fldChar w:fldCharType="end"/>
    </w:r>
  </w:p>
  <w:p w14:paraId="32293164" w14:textId="77777777"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5A2" w14:textId="1B1A4DDE"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3E1">
      <w:rPr>
        <w:rStyle w:val="PageNumber"/>
        <w:noProof/>
      </w:rPr>
      <w:t>1</w:t>
    </w:r>
    <w:r>
      <w:rPr>
        <w:rStyle w:val="PageNumber"/>
      </w:rPr>
      <w:fldChar w:fldCharType="end"/>
    </w:r>
  </w:p>
  <w:p w14:paraId="5ADF4CD9" w14:textId="77777777" w:rsidR="008637FC" w:rsidRDefault="008637FC" w:rsidP="00B638EA">
    <w:pPr>
      <w:pStyle w:val="Footer"/>
      <w:ind w:right="360"/>
    </w:pPr>
  </w:p>
  <w:p w14:paraId="43940A8E" w14:textId="77777777"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EB5F" w14:textId="77777777" w:rsidR="003D73DC" w:rsidRDefault="003D73DC">
      <w:r>
        <w:separator/>
      </w:r>
    </w:p>
  </w:footnote>
  <w:footnote w:type="continuationSeparator" w:id="0">
    <w:p w14:paraId="5361EB4D" w14:textId="77777777" w:rsidR="003D73DC" w:rsidRDefault="003D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7285" w14:textId="469B48C1"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sidR="002E3DFB">
      <w:rPr>
        <w:rFonts w:ascii="Arial" w:hAnsi="Arial" w:cs="Arial"/>
        <w:b/>
      </w:rPr>
      <w:t>EXTRA-ORDINARY</w:t>
    </w:r>
    <w:r>
      <w:rPr>
        <w:rFonts w:ascii="Arial" w:hAnsi="Arial" w:cs="Arial"/>
        <w:b/>
      </w:rPr>
      <w:t xml:space="preserve"> COUNCIL MEETING HELD ON </w:t>
    </w:r>
  </w:p>
  <w:p w14:paraId="497C536C" w14:textId="7DD23FAD" w:rsidR="008637FC" w:rsidRPr="00FC3520" w:rsidRDefault="00256C50" w:rsidP="00FC3520">
    <w:pPr>
      <w:pStyle w:val="Header"/>
      <w:jc w:val="center"/>
      <w:rPr>
        <w:rFonts w:ascii="Arial" w:hAnsi="Arial" w:cs="Arial"/>
        <w:b/>
      </w:rPr>
    </w:pPr>
    <w:r>
      <w:rPr>
        <w:rFonts w:ascii="Arial" w:hAnsi="Arial" w:cs="Arial"/>
        <w:b/>
      </w:rPr>
      <w:t>WEDNE</w:t>
    </w:r>
    <w:r w:rsidR="00612C35">
      <w:rPr>
        <w:rFonts w:ascii="Arial" w:hAnsi="Arial" w:cs="Arial"/>
        <w:b/>
      </w:rPr>
      <w:t>SDAY</w:t>
    </w:r>
    <w:r w:rsidR="00142DFC">
      <w:rPr>
        <w:rFonts w:ascii="Arial" w:hAnsi="Arial" w:cs="Arial"/>
        <w:b/>
      </w:rPr>
      <w:t xml:space="preserve"> </w:t>
    </w:r>
    <w:r w:rsidR="00747689">
      <w:rPr>
        <w:rFonts w:ascii="Arial" w:hAnsi="Arial" w:cs="Arial"/>
        <w:b/>
      </w:rPr>
      <w:t>1</w:t>
    </w:r>
    <w:r w:rsidR="004F5E73">
      <w:rPr>
        <w:rFonts w:ascii="Arial" w:hAnsi="Arial" w:cs="Arial"/>
        <w:b/>
      </w:rPr>
      <w:t>6</w:t>
    </w:r>
    <w:r w:rsidR="00747689" w:rsidRPr="00747689">
      <w:rPr>
        <w:rFonts w:ascii="Arial" w:hAnsi="Arial" w:cs="Arial"/>
        <w:b/>
        <w:vertAlign w:val="superscript"/>
      </w:rPr>
      <w:t>th</w:t>
    </w:r>
    <w:r w:rsidR="002E3DFB">
      <w:rPr>
        <w:rFonts w:ascii="Arial" w:hAnsi="Arial" w:cs="Arial"/>
        <w:b/>
      </w:rPr>
      <w:t xml:space="preserve"> AUGUST</w:t>
    </w:r>
    <w:r w:rsidR="00612C35">
      <w:rPr>
        <w:rFonts w:ascii="Arial" w:hAnsi="Arial" w:cs="Arial"/>
        <w:b/>
      </w:rPr>
      <w:t xml:space="preserve"> </w:t>
    </w:r>
    <w:r w:rsidR="003508FC">
      <w:rPr>
        <w:rFonts w:ascii="Arial" w:hAnsi="Arial" w:cs="Arial"/>
        <w:b/>
      </w:rPr>
      <w:t>2017</w:t>
    </w:r>
    <w:r w:rsidR="002E3DFB">
      <w:rPr>
        <w:rFonts w:ascii="Arial" w:hAnsi="Arial" w:cs="Arial"/>
        <w:b/>
      </w:rPr>
      <w:t xml:space="preserve"> AT 7.0</w:t>
    </w:r>
    <w:r w:rsidR="008637FC">
      <w:rPr>
        <w:rFonts w:ascii="Arial" w:hAnsi="Arial" w:cs="Arial"/>
        <w:b/>
      </w:rPr>
      <w:t>0PM IN CRANTOCK MEMORIAL HALL</w:t>
    </w:r>
  </w:p>
  <w:p w14:paraId="419940DC" w14:textId="77777777"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330F"/>
    <w:multiLevelType w:val="hybridMultilevel"/>
    <w:tmpl w:val="B292031A"/>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2"/>
  </w:num>
  <w:num w:numId="6">
    <w:abstractNumId w:val="10"/>
  </w:num>
  <w:num w:numId="7">
    <w:abstractNumId w:val="1"/>
  </w:num>
  <w:num w:numId="8">
    <w:abstractNumId w:val="6"/>
  </w:num>
  <w:num w:numId="9">
    <w:abstractNumId w:val="4"/>
  </w:num>
  <w:num w:numId="10">
    <w:abstractNumId w:val="7"/>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A00CF"/>
    <w:rsid w:val="000A07DD"/>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3D14"/>
    <w:rsid w:val="0012448D"/>
    <w:rsid w:val="0012589A"/>
    <w:rsid w:val="00126516"/>
    <w:rsid w:val="0012666F"/>
    <w:rsid w:val="00126D19"/>
    <w:rsid w:val="00130CAD"/>
    <w:rsid w:val="00132237"/>
    <w:rsid w:val="0013379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F5"/>
    <w:rsid w:val="002A4522"/>
    <w:rsid w:val="002A567C"/>
    <w:rsid w:val="002A733A"/>
    <w:rsid w:val="002B04B6"/>
    <w:rsid w:val="002B062D"/>
    <w:rsid w:val="002B1DBC"/>
    <w:rsid w:val="002B31D1"/>
    <w:rsid w:val="002B4664"/>
    <w:rsid w:val="002B67D5"/>
    <w:rsid w:val="002B6D10"/>
    <w:rsid w:val="002B7476"/>
    <w:rsid w:val="002C1A9B"/>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3DFB"/>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3DC"/>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C6C"/>
    <w:rsid w:val="00426102"/>
    <w:rsid w:val="004273CE"/>
    <w:rsid w:val="00427CF9"/>
    <w:rsid w:val="004316AC"/>
    <w:rsid w:val="00431880"/>
    <w:rsid w:val="00431FF0"/>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64A1"/>
    <w:rsid w:val="004465E4"/>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5227"/>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5E73"/>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41177"/>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6E8A"/>
    <w:rsid w:val="005B7F49"/>
    <w:rsid w:val="005C5283"/>
    <w:rsid w:val="005C589F"/>
    <w:rsid w:val="005C59E1"/>
    <w:rsid w:val="005C5A5B"/>
    <w:rsid w:val="005C71D2"/>
    <w:rsid w:val="005D11E7"/>
    <w:rsid w:val="005D1675"/>
    <w:rsid w:val="005D17ED"/>
    <w:rsid w:val="005D2952"/>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37043"/>
    <w:rsid w:val="00740266"/>
    <w:rsid w:val="007403E1"/>
    <w:rsid w:val="00740785"/>
    <w:rsid w:val="007414CE"/>
    <w:rsid w:val="00741870"/>
    <w:rsid w:val="0074362A"/>
    <w:rsid w:val="00744497"/>
    <w:rsid w:val="0074675C"/>
    <w:rsid w:val="00747689"/>
    <w:rsid w:val="007477FD"/>
    <w:rsid w:val="007514AD"/>
    <w:rsid w:val="0075171A"/>
    <w:rsid w:val="007526A0"/>
    <w:rsid w:val="007527C1"/>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6853"/>
    <w:rsid w:val="007D01D2"/>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16CA"/>
    <w:rsid w:val="007F2357"/>
    <w:rsid w:val="007F294A"/>
    <w:rsid w:val="007F2B3F"/>
    <w:rsid w:val="007F4D6B"/>
    <w:rsid w:val="007F5DA0"/>
    <w:rsid w:val="007F5E71"/>
    <w:rsid w:val="007F6092"/>
    <w:rsid w:val="007F725B"/>
    <w:rsid w:val="007F7913"/>
    <w:rsid w:val="00803712"/>
    <w:rsid w:val="008039A6"/>
    <w:rsid w:val="00804D0C"/>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209"/>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3AB6"/>
    <w:rsid w:val="00944256"/>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1096"/>
    <w:rsid w:val="00A7339C"/>
    <w:rsid w:val="00A735B5"/>
    <w:rsid w:val="00A76510"/>
    <w:rsid w:val="00A7690A"/>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159D"/>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77B15"/>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2C8"/>
    <w:rsid w:val="00C16316"/>
    <w:rsid w:val="00C17994"/>
    <w:rsid w:val="00C17F75"/>
    <w:rsid w:val="00C20463"/>
    <w:rsid w:val="00C208B0"/>
    <w:rsid w:val="00C20E79"/>
    <w:rsid w:val="00C23E04"/>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6065"/>
    <w:rsid w:val="00C76429"/>
    <w:rsid w:val="00C76EED"/>
    <w:rsid w:val="00C8115A"/>
    <w:rsid w:val="00C83CF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438"/>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1835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6E75-DF6D-45EB-A9BE-BF0A945F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5</cp:revision>
  <cp:lastPrinted>2017-07-03T11:51:00Z</cp:lastPrinted>
  <dcterms:created xsi:type="dcterms:W3CDTF">2017-08-16T20:18:00Z</dcterms:created>
  <dcterms:modified xsi:type="dcterms:W3CDTF">2017-09-06T10:52:00Z</dcterms:modified>
</cp:coreProperties>
</file>