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FF9AC" w14:textId="77777777" w:rsidR="009E6139" w:rsidRDefault="00D4797B">
      <w:pPr>
        <w:spacing w:after="200" w:line="276" w:lineRule="auto"/>
        <w:jc w:val="center"/>
        <w:rPr>
          <w:rFonts w:ascii="Corsiva" w:eastAsia="Corsiva" w:hAnsi="Corsiva" w:cs="Corsiva"/>
          <w:b/>
          <w:color w:val="7030A0"/>
          <w:sz w:val="48"/>
          <w:szCs w:val="48"/>
        </w:rPr>
      </w:pPr>
      <w:r>
        <w:rPr>
          <w:rFonts w:ascii="Corsiva" w:eastAsia="Corsiva" w:hAnsi="Corsiva" w:cs="Corsiva"/>
          <w:b/>
          <w:color w:val="7030A0"/>
          <w:sz w:val="48"/>
          <w:szCs w:val="48"/>
        </w:rPr>
        <w:t>Cyngor Cymuned Tregolwyn</w:t>
      </w:r>
    </w:p>
    <w:p w14:paraId="2689F2DC" w14:textId="77777777" w:rsidR="009E6139" w:rsidRDefault="00D4797B">
      <w:pPr>
        <w:spacing w:after="200" w:line="276" w:lineRule="auto"/>
        <w:ind w:left="-142"/>
        <w:jc w:val="center"/>
        <w:rPr>
          <w:rFonts w:ascii="Corsiva" w:eastAsia="Corsiva" w:hAnsi="Corsiva" w:cs="Corsiva"/>
          <w:b/>
          <w:color w:val="000000"/>
          <w:sz w:val="48"/>
          <w:szCs w:val="48"/>
        </w:rPr>
      </w:pPr>
      <w:r>
        <w:rPr>
          <w:rFonts w:ascii="Corsiva" w:eastAsia="Corsiva" w:hAnsi="Corsiva" w:cs="Corsiva"/>
          <w:b/>
          <w:color w:val="000000"/>
          <w:sz w:val="48"/>
          <w:szCs w:val="48"/>
        </w:rPr>
        <w:t>Colwinston Community Council</w:t>
      </w:r>
    </w:p>
    <w:p w14:paraId="6B644C56" w14:textId="79DD812B" w:rsidR="009E6139" w:rsidRPr="00BA18B1" w:rsidRDefault="00D4797B">
      <w:pPr>
        <w:spacing w:before="120"/>
        <w:ind w:left="280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 hereby give you notice that a meeting of the Colwinston Community Council will be held at the Colwinston Village Hall on </w:t>
      </w:r>
      <w:r w:rsidRPr="00BA18B1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Monday </w:t>
      </w:r>
      <w:r w:rsidR="005674F9">
        <w:rPr>
          <w:rFonts w:ascii="Arial" w:eastAsia="Arial" w:hAnsi="Arial" w:cs="Arial"/>
          <w:b/>
          <w:bCs/>
          <w:color w:val="000000"/>
          <w:sz w:val="24"/>
          <w:szCs w:val="24"/>
        </w:rPr>
        <w:t>27</w:t>
      </w:r>
      <w:r w:rsidR="005674F9" w:rsidRPr="005674F9">
        <w:rPr>
          <w:rFonts w:ascii="Arial" w:eastAsia="Arial" w:hAnsi="Arial" w:cs="Arial"/>
          <w:b/>
          <w:bCs/>
          <w:color w:val="000000"/>
          <w:sz w:val="24"/>
          <w:szCs w:val="24"/>
          <w:vertAlign w:val="superscript"/>
        </w:rPr>
        <w:t>th</w:t>
      </w:r>
      <w:r w:rsidR="005674F9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October </w:t>
      </w:r>
      <w:r w:rsidRPr="00BA18B1">
        <w:rPr>
          <w:rFonts w:ascii="Arial" w:eastAsia="Arial" w:hAnsi="Arial" w:cs="Arial"/>
          <w:b/>
          <w:bCs/>
          <w:color w:val="000000"/>
          <w:sz w:val="24"/>
          <w:szCs w:val="24"/>
        </w:rPr>
        <w:t>202</w:t>
      </w:r>
      <w:r w:rsidR="007E2091" w:rsidRPr="00BA18B1">
        <w:rPr>
          <w:rFonts w:ascii="Arial" w:eastAsia="Arial" w:hAnsi="Arial" w:cs="Arial"/>
          <w:b/>
          <w:bCs/>
          <w:color w:val="000000"/>
          <w:sz w:val="24"/>
          <w:szCs w:val="24"/>
        </w:rPr>
        <w:t>5</w:t>
      </w:r>
      <w:r w:rsidRPr="00BA18B1">
        <w:rPr>
          <w:rFonts w:ascii="Arial" w:eastAsia="Arial" w:hAnsi="Arial" w:cs="Arial"/>
          <w:b/>
          <w:bCs/>
          <w:color w:val="FF0000"/>
          <w:sz w:val="24"/>
          <w:szCs w:val="24"/>
        </w:rPr>
        <w:t xml:space="preserve"> </w:t>
      </w:r>
      <w:r w:rsidRPr="00BA18B1">
        <w:rPr>
          <w:rFonts w:ascii="Arial" w:eastAsia="Arial" w:hAnsi="Arial" w:cs="Arial"/>
          <w:b/>
          <w:bCs/>
          <w:color w:val="000000"/>
          <w:sz w:val="24"/>
          <w:szCs w:val="24"/>
        </w:rPr>
        <w:t>at 7.00pm.</w:t>
      </w:r>
    </w:p>
    <w:p w14:paraId="01D160F4" w14:textId="60B78AD1" w:rsidR="009E6139" w:rsidRDefault="00D4797B">
      <w:pPr>
        <w:spacing w:before="120"/>
        <w:ind w:left="28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All </w:t>
      </w:r>
      <w:r w:rsidR="003D18B5">
        <w:rPr>
          <w:rFonts w:ascii="Arial" w:eastAsia="Arial" w:hAnsi="Arial" w:cs="Arial"/>
          <w:color w:val="000000"/>
          <w:sz w:val="24"/>
          <w:szCs w:val="24"/>
        </w:rPr>
        <w:t xml:space="preserve">Council </w:t>
      </w:r>
      <w:r>
        <w:rPr>
          <w:rFonts w:ascii="Arial" w:eastAsia="Arial" w:hAnsi="Arial" w:cs="Arial"/>
          <w:color w:val="000000"/>
          <w:sz w:val="24"/>
          <w:szCs w:val="24"/>
        </w:rPr>
        <w:t>members are hereby summoned for the purpose of transacting the following business.</w:t>
      </w:r>
    </w:p>
    <w:p w14:paraId="48E45B62" w14:textId="77777777" w:rsidR="002A6E5E" w:rsidRDefault="002A6E5E" w:rsidP="002A6E5E">
      <w:pPr>
        <w:spacing w:before="120"/>
        <w:ind w:left="2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Yours Faithfully</w:t>
      </w:r>
    </w:p>
    <w:p w14:paraId="771E9CBB" w14:textId="292D1E3A" w:rsidR="00F46C56" w:rsidRDefault="00BA18B1" w:rsidP="00BA18B1">
      <w:pPr>
        <w:spacing w:after="200" w:line="276" w:lineRule="auto"/>
        <w:ind w:left="-14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</w:t>
      </w:r>
      <w:r w:rsidR="00F46C56">
        <w:rPr>
          <w:rFonts w:ascii="Arial" w:eastAsia="Arial" w:hAnsi="Arial" w:cs="Arial"/>
          <w:color w:val="000000"/>
          <w:sz w:val="24"/>
          <w:szCs w:val="24"/>
        </w:rPr>
        <w:t xml:space="preserve">Karen Bowen </w:t>
      </w:r>
    </w:p>
    <w:p w14:paraId="209CA523" w14:textId="0A51B810" w:rsidR="0046795B" w:rsidRDefault="00F46C56" w:rsidP="00BA18B1">
      <w:pPr>
        <w:spacing w:after="200" w:line="276" w:lineRule="auto"/>
        <w:ind w:left="-14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Clerk </w:t>
      </w:r>
      <w:r w:rsidR="00BA18B1"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</w:t>
      </w:r>
      <w:r w:rsidR="00361156">
        <w:rPr>
          <w:rFonts w:ascii="Arial" w:eastAsia="Arial" w:hAnsi="Arial" w:cs="Arial"/>
          <w:color w:val="000000"/>
          <w:sz w:val="24"/>
          <w:szCs w:val="24"/>
        </w:rPr>
        <w:t xml:space="preserve">              </w:t>
      </w:r>
      <w:r w:rsidR="00BA18B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36115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5674F9">
        <w:rPr>
          <w:rFonts w:ascii="Arial" w:eastAsia="Arial" w:hAnsi="Arial" w:cs="Arial"/>
          <w:color w:val="000000"/>
          <w:sz w:val="24"/>
          <w:szCs w:val="24"/>
        </w:rPr>
        <w:t>1</w:t>
      </w:r>
      <w:r w:rsidR="004F091D">
        <w:rPr>
          <w:rFonts w:ascii="Arial" w:eastAsia="Arial" w:hAnsi="Arial" w:cs="Arial"/>
          <w:color w:val="000000"/>
          <w:sz w:val="24"/>
          <w:szCs w:val="24"/>
        </w:rPr>
        <w:t>7</w:t>
      </w:r>
      <w:r w:rsidR="004F091D" w:rsidRPr="004F091D">
        <w:rPr>
          <w:rFonts w:ascii="Arial" w:eastAsia="Arial" w:hAnsi="Arial" w:cs="Arial"/>
          <w:color w:val="000000"/>
          <w:sz w:val="24"/>
          <w:szCs w:val="24"/>
          <w:vertAlign w:val="superscript"/>
        </w:rPr>
        <w:t>th</w:t>
      </w:r>
      <w:r w:rsidR="006D7567">
        <w:rPr>
          <w:rFonts w:ascii="Arial" w:eastAsia="Arial" w:hAnsi="Arial" w:cs="Arial"/>
          <w:color w:val="000000"/>
          <w:sz w:val="24"/>
          <w:szCs w:val="24"/>
          <w:vertAlign w:val="superscript"/>
        </w:rPr>
        <w:t xml:space="preserve"> </w:t>
      </w:r>
      <w:r w:rsidR="004F091D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6D7567">
        <w:rPr>
          <w:rFonts w:ascii="Arial" w:eastAsia="Arial" w:hAnsi="Arial" w:cs="Arial"/>
          <w:color w:val="000000"/>
          <w:sz w:val="24"/>
          <w:szCs w:val="24"/>
        </w:rPr>
        <w:t xml:space="preserve">October </w:t>
      </w:r>
      <w:r w:rsidR="0046795B">
        <w:rPr>
          <w:rFonts w:ascii="Arial" w:eastAsia="Arial" w:hAnsi="Arial" w:cs="Arial"/>
          <w:color w:val="000000"/>
          <w:sz w:val="24"/>
          <w:szCs w:val="24"/>
        </w:rPr>
        <w:t>2025</w:t>
      </w:r>
    </w:p>
    <w:p w14:paraId="47F62488" w14:textId="177E6310" w:rsidR="002A6E5E" w:rsidRDefault="002A6E5E" w:rsidP="00BA18B1">
      <w:pPr>
        <w:spacing w:after="200" w:line="276" w:lineRule="auto"/>
        <w:ind w:left="-142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pPr w:leftFromText="180" w:rightFromText="180" w:vertAnchor="text" w:horzAnchor="margin" w:tblpXSpec="center" w:tblpY="241"/>
        <w:tblW w:w="8902" w:type="dxa"/>
        <w:tblLayout w:type="fixed"/>
        <w:tblLook w:val="0000" w:firstRow="0" w:lastRow="0" w:firstColumn="0" w:lastColumn="0" w:noHBand="0" w:noVBand="0"/>
      </w:tblPr>
      <w:tblGrid>
        <w:gridCol w:w="670"/>
        <w:gridCol w:w="8232"/>
      </w:tblGrid>
      <w:tr w:rsidR="002A6E5E" w14:paraId="491F4FB5" w14:textId="77777777" w:rsidTr="000B6088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64DBA220" w14:textId="77777777" w:rsidR="002A6E5E" w:rsidRDefault="002A6E5E" w:rsidP="002A6E5E">
            <w:pPr>
              <w:spacing w:after="200"/>
            </w:pP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58E7A12E" w14:textId="03537396" w:rsidR="00052550" w:rsidRPr="00052550" w:rsidRDefault="002A6E5E" w:rsidP="007E2091">
            <w:pPr>
              <w:spacing w:after="20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AGENDA</w:t>
            </w:r>
          </w:p>
        </w:tc>
      </w:tr>
      <w:tr w:rsidR="002A6E5E" w14:paraId="52B6D3E6" w14:textId="77777777" w:rsidTr="000B6088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51419F1B" w14:textId="77777777" w:rsidR="002A6E5E" w:rsidRDefault="002A6E5E" w:rsidP="002A6E5E">
            <w:pPr>
              <w:spacing w:after="200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5D81AC2B" w14:textId="13B617F5" w:rsidR="002B41BA" w:rsidRPr="008057A2" w:rsidRDefault="002A6E5E" w:rsidP="008057A2">
            <w:pPr>
              <w:spacing w:after="2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Apologies for absence</w:t>
            </w:r>
          </w:p>
        </w:tc>
      </w:tr>
      <w:tr w:rsidR="002A6E5E" w14:paraId="51515290" w14:textId="77777777" w:rsidTr="000B6088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4AEBF612" w14:textId="77777777" w:rsidR="002A6E5E" w:rsidRDefault="002A6E5E" w:rsidP="002A6E5E">
            <w:pPr>
              <w:spacing w:after="20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594BF05F" w14:textId="77777777" w:rsidR="002A6E5E" w:rsidRDefault="002A6E5E" w:rsidP="002A6E5E">
            <w:pPr>
              <w:spacing w:after="2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Declaration of Members’ interests in the business to be discussed</w:t>
            </w:r>
          </w:p>
        </w:tc>
      </w:tr>
      <w:tr w:rsidR="002A6E5E" w14:paraId="397EFC69" w14:textId="77777777" w:rsidTr="000B6088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37D9474A" w14:textId="77777777" w:rsidR="002A6E5E" w:rsidRDefault="002A6E5E" w:rsidP="002A6E5E">
            <w:pPr>
              <w:spacing w:after="200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04C5370D" w14:textId="61573C89" w:rsidR="002A6E5E" w:rsidRDefault="002A6E5E" w:rsidP="002A6E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Receive the minutes of the ordinary meeting held on </w:t>
            </w:r>
            <w:r w:rsidR="005674F9">
              <w:rPr>
                <w:rFonts w:ascii="Arial" w:eastAsia="Arial" w:hAnsi="Arial" w:cs="Arial"/>
                <w:sz w:val="24"/>
                <w:szCs w:val="24"/>
              </w:rPr>
              <w:t>15</w:t>
            </w:r>
            <w:r w:rsidR="005674F9" w:rsidRPr="005674F9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th</w:t>
            </w:r>
            <w:r w:rsidR="005674F9">
              <w:rPr>
                <w:rFonts w:ascii="Arial" w:eastAsia="Arial" w:hAnsi="Arial" w:cs="Arial"/>
                <w:sz w:val="24"/>
                <w:szCs w:val="24"/>
              </w:rPr>
              <w:t xml:space="preserve"> September 2025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361156"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or accuracy and approval</w:t>
            </w:r>
          </w:p>
          <w:p w14:paraId="2590A7B8" w14:textId="50E58902" w:rsidR="005D62E9" w:rsidRDefault="005D62E9" w:rsidP="002A6E5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A6E5E" w14:paraId="48E46036" w14:textId="77777777" w:rsidTr="000B6088">
        <w:trPr>
          <w:trHeight w:val="46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57A61552" w14:textId="77777777" w:rsidR="002A6E5E" w:rsidRDefault="002A6E5E" w:rsidP="002A6E5E">
            <w:pPr>
              <w:spacing w:after="20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198CC814" w14:textId="767E0118" w:rsidR="002A6E5E" w:rsidRDefault="002A6E5E" w:rsidP="002A6E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Consider any matters arising from meeting of</w:t>
            </w:r>
            <w:r w:rsidR="005674F9">
              <w:rPr>
                <w:rFonts w:ascii="Arial" w:eastAsia="Arial" w:hAnsi="Arial" w:cs="Arial"/>
                <w:sz w:val="24"/>
                <w:szCs w:val="24"/>
              </w:rPr>
              <w:t xml:space="preserve"> 15</w:t>
            </w:r>
            <w:r w:rsidR="005674F9" w:rsidRPr="005674F9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th</w:t>
            </w:r>
            <w:r w:rsidR="005674F9">
              <w:rPr>
                <w:rFonts w:ascii="Arial" w:eastAsia="Arial" w:hAnsi="Arial" w:cs="Arial"/>
                <w:sz w:val="24"/>
                <w:szCs w:val="24"/>
              </w:rPr>
              <w:t xml:space="preserve"> September </w:t>
            </w:r>
            <w:r w:rsidR="004B13A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202</w:t>
            </w:r>
            <w:r w:rsidR="00361156">
              <w:rPr>
                <w:rFonts w:ascii="Arial" w:eastAsia="Arial" w:hAnsi="Arial" w:cs="Arial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2A6E5E" w14:paraId="4CE45043" w14:textId="77777777" w:rsidTr="000B6088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7C4BD340" w14:textId="1D9C086D" w:rsidR="002A6E5E" w:rsidRDefault="003C21A1" w:rsidP="002A6E5E">
            <w:pPr>
              <w:spacing w:after="20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  <w:r w:rsidR="002A6E5E"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03F44413" w14:textId="761D0534" w:rsidR="00C851C5" w:rsidRDefault="002A6E5E" w:rsidP="002A6E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Community Police Matters</w:t>
            </w:r>
            <w:r w:rsidR="00C851C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C851C5" w:rsidRPr="00C851C5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2A6E5E" w14:paraId="0E691F11" w14:textId="77777777" w:rsidTr="000B6088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6DE7FF7E" w14:textId="30AF114C" w:rsidR="002A6E5E" w:rsidRDefault="003C21A1" w:rsidP="002A6E5E">
            <w:r>
              <w:rPr>
                <w:rFonts w:ascii="Arial" w:eastAsia="Arial" w:hAnsi="Arial" w:cs="Arial"/>
                <w:b/>
                <w:sz w:val="24"/>
                <w:szCs w:val="24"/>
              </w:rPr>
              <w:t>6</w:t>
            </w:r>
            <w:r w:rsidR="002A6E5E"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784166DA" w14:textId="77777777" w:rsidR="002A6E5E" w:rsidRDefault="002A6E5E" w:rsidP="002A6E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Public Question Time</w:t>
            </w:r>
          </w:p>
          <w:p w14:paraId="0013B08F" w14:textId="77777777" w:rsidR="002A6E5E" w:rsidRDefault="002A6E5E" w:rsidP="00DA7B8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A6E5E" w14:paraId="15460627" w14:textId="77777777" w:rsidTr="000B6088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71D97CBB" w14:textId="2F5584FE" w:rsidR="002A6E5E" w:rsidRDefault="003C21A1" w:rsidP="002A6E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7</w:t>
            </w:r>
            <w:r w:rsidR="002A6E5E"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  <w:p w14:paraId="3F930A36" w14:textId="77777777" w:rsidR="002A6E5E" w:rsidRDefault="002A6E5E" w:rsidP="002A6E5E"/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06FBA033" w14:textId="1C728338" w:rsidR="002A6E5E" w:rsidRDefault="002A6E5E" w:rsidP="002A6E5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8C031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Vale of Glamorgan </w:t>
            </w:r>
            <w:r w:rsidR="00F703C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Council </w:t>
            </w:r>
            <w:r w:rsidRPr="008C031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Matters</w:t>
            </w:r>
            <w:r w:rsidR="00F703C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-</w:t>
            </w:r>
          </w:p>
          <w:p w14:paraId="02A7FF07" w14:textId="77777777" w:rsidR="003617ED" w:rsidRPr="008C0318" w:rsidRDefault="003617ED" w:rsidP="002A6E5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0A3EE814" w14:textId="26E3351C" w:rsidR="00BE683D" w:rsidRPr="00F703CC" w:rsidRDefault="00C77577" w:rsidP="00BE683D">
            <w:pPr>
              <w:pStyle w:val="ListParagraph"/>
              <w:numPr>
                <w:ilvl w:val="0"/>
                <w:numId w:val="5"/>
              </w:numPr>
              <w:ind w:left="360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</w:t>
            </w:r>
            <w:r w:rsidR="002A78D7" w:rsidRPr="00D92C6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llr C.</w:t>
            </w:r>
            <w:r w:rsidR="00F14AA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2A78D7" w:rsidRPr="00D92C6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Cave </w:t>
            </w:r>
            <w:r w:rsidR="005674F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October </w:t>
            </w:r>
            <w:r w:rsidR="007E20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2025 </w:t>
            </w:r>
            <w:r w:rsidR="002A78D7" w:rsidRPr="00D92C6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Report</w:t>
            </w:r>
            <w:r w:rsidR="00F703C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1A722079" w14:textId="7DE58C1D" w:rsidR="00F703CC" w:rsidRPr="00F703CC" w:rsidRDefault="00F703CC" w:rsidP="00BE683D">
            <w:pPr>
              <w:pStyle w:val="ListParagraph"/>
              <w:numPr>
                <w:ilvl w:val="0"/>
                <w:numId w:val="5"/>
              </w:numPr>
              <w:ind w:left="360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Boundary Review suggestions</w:t>
            </w:r>
          </w:p>
          <w:p w14:paraId="4A08BDCD" w14:textId="16549296" w:rsidR="00F703CC" w:rsidRPr="0003380D" w:rsidRDefault="00F703CC" w:rsidP="00BE683D">
            <w:pPr>
              <w:pStyle w:val="ListParagraph"/>
              <w:numPr>
                <w:ilvl w:val="0"/>
                <w:numId w:val="5"/>
              </w:numPr>
              <w:ind w:left="360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Land at Twyn Yr Eglwys</w:t>
            </w:r>
          </w:p>
          <w:p w14:paraId="7E3D6B30" w14:textId="6207A5B2" w:rsidR="00361156" w:rsidRPr="008C0318" w:rsidRDefault="00361156" w:rsidP="00361156">
            <w:pPr>
              <w:pStyle w:val="ListParagraph"/>
              <w:ind w:left="360"/>
              <w:rPr>
                <w:color w:val="000000" w:themeColor="text1"/>
                <w:sz w:val="24"/>
                <w:szCs w:val="24"/>
              </w:rPr>
            </w:pPr>
          </w:p>
        </w:tc>
      </w:tr>
      <w:tr w:rsidR="002A6E5E" w14:paraId="05423C4F" w14:textId="77777777" w:rsidTr="000B6088">
        <w:trPr>
          <w:trHeight w:val="19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3A66C76E" w14:textId="50CB73E6" w:rsidR="002A6E5E" w:rsidRDefault="003C21A1" w:rsidP="002A6E5E">
            <w:pPr>
              <w:spacing w:after="200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8</w:t>
            </w:r>
            <w:r w:rsidR="002A6E5E"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3D4DE27F" w14:textId="475E96DA" w:rsidR="002A6E5E" w:rsidRDefault="002A6E5E" w:rsidP="002A6E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Reports </w:t>
            </w:r>
            <w:r w:rsidR="00305C63">
              <w:rPr>
                <w:rFonts w:ascii="Arial" w:eastAsia="Arial" w:hAnsi="Arial" w:cs="Arial"/>
                <w:sz w:val="24"/>
                <w:szCs w:val="24"/>
              </w:rPr>
              <w:t>from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Council’s Representatives on Outside Bodies</w:t>
            </w:r>
            <w:r w:rsidR="00F14AA7">
              <w:rPr>
                <w:rFonts w:ascii="Arial" w:eastAsia="Arial" w:hAnsi="Arial" w:cs="Arial"/>
                <w:sz w:val="24"/>
                <w:szCs w:val="24"/>
              </w:rPr>
              <w:t xml:space="preserve"> -</w:t>
            </w:r>
          </w:p>
          <w:p w14:paraId="13FDA8D2" w14:textId="091B366C" w:rsidR="00B26B54" w:rsidRPr="00B26B54" w:rsidRDefault="00B26B54" w:rsidP="00B26B5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B26B54">
              <w:rPr>
                <w:rFonts w:ascii="Arial" w:hAnsi="Arial" w:cs="Arial"/>
                <w:sz w:val="24"/>
                <w:szCs w:val="24"/>
              </w:rPr>
              <w:t>Colwinston Community Hall Association minutes of meeting held on 25</w:t>
            </w:r>
            <w:r w:rsidRPr="00B26B54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B26B54">
              <w:rPr>
                <w:rFonts w:ascii="Arial" w:hAnsi="Arial" w:cs="Arial"/>
                <w:sz w:val="24"/>
                <w:szCs w:val="24"/>
              </w:rPr>
              <w:t xml:space="preserve"> September 2025 and AGM 29</w:t>
            </w:r>
            <w:r w:rsidRPr="00B26B54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B26B54">
              <w:rPr>
                <w:rFonts w:ascii="Arial" w:hAnsi="Arial" w:cs="Arial"/>
                <w:sz w:val="24"/>
                <w:szCs w:val="24"/>
              </w:rPr>
              <w:t xml:space="preserve"> September 2025.  </w:t>
            </w:r>
          </w:p>
        </w:tc>
      </w:tr>
      <w:tr w:rsidR="002A6E5E" w14:paraId="5799539B" w14:textId="77777777" w:rsidTr="000B6088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59106921" w14:textId="6976F14F" w:rsidR="002A6E5E" w:rsidRDefault="003C21A1" w:rsidP="002A6E5E">
            <w:pPr>
              <w:spacing w:after="200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9</w:t>
            </w:r>
            <w:r w:rsidR="002A6E5E"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659E0D4C" w14:textId="77777777" w:rsidR="002A6E5E" w:rsidRDefault="002A6E5E" w:rsidP="002A6E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Finance</w:t>
            </w:r>
          </w:p>
          <w:p w14:paraId="7C8C7E0F" w14:textId="77777777" w:rsidR="005D62E9" w:rsidRDefault="005D62E9" w:rsidP="002A6E5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937B336" w14:textId="1A1F1B8A" w:rsidR="00871996" w:rsidRPr="00CE0B2A" w:rsidRDefault="002A6E5E" w:rsidP="00670E0F">
            <w:pPr>
              <w:numPr>
                <w:ilvl w:val="0"/>
                <w:numId w:val="1"/>
              </w:numPr>
              <w:ind w:left="720" w:hanging="360"/>
              <w:rPr>
                <w:rFonts w:ascii="Calibri" w:eastAsia="Calibri" w:hAnsi="Calibri" w:cs="Calibri"/>
                <w:sz w:val="22"/>
                <w:szCs w:val="22"/>
              </w:rPr>
            </w:pPr>
            <w:r w:rsidRPr="00871996">
              <w:rPr>
                <w:rFonts w:ascii="Arial" w:eastAsia="Arial" w:hAnsi="Arial" w:cs="Arial"/>
                <w:sz w:val="24"/>
                <w:szCs w:val="24"/>
              </w:rPr>
              <w:t xml:space="preserve">Bank </w:t>
            </w:r>
            <w:r w:rsidR="00361156">
              <w:rPr>
                <w:rFonts w:ascii="Arial" w:eastAsia="Arial" w:hAnsi="Arial" w:cs="Arial"/>
                <w:sz w:val="24"/>
                <w:szCs w:val="24"/>
              </w:rPr>
              <w:t>Reconciliation</w:t>
            </w:r>
            <w:r w:rsidR="005674F9">
              <w:rPr>
                <w:rFonts w:ascii="Arial" w:eastAsia="Arial" w:hAnsi="Arial" w:cs="Arial"/>
                <w:sz w:val="24"/>
                <w:szCs w:val="24"/>
              </w:rPr>
              <w:t xml:space="preserve"> September </w:t>
            </w:r>
            <w:r w:rsidR="00C77577">
              <w:rPr>
                <w:rFonts w:ascii="Arial" w:eastAsia="Arial" w:hAnsi="Arial" w:cs="Arial"/>
                <w:sz w:val="24"/>
                <w:szCs w:val="24"/>
              </w:rPr>
              <w:t xml:space="preserve">2025 </w:t>
            </w:r>
            <w:r w:rsidRPr="00871996">
              <w:rPr>
                <w:rFonts w:ascii="Arial" w:eastAsia="Arial" w:hAnsi="Arial" w:cs="Arial"/>
                <w:sz w:val="24"/>
                <w:szCs w:val="24"/>
              </w:rPr>
              <w:t xml:space="preserve">report </w:t>
            </w:r>
          </w:p>
          <w:p w14:paraId="4593DCDC" w14:textId="1F75A4A1" w:rsidR="00E277DE" w:rsidRPr="00871996" w:rsidRDefault="00E277DE" w:rsidP="00670E0F">
            <w:pPr>
              <w:numPr>
                <w:ilvl w:val="0"/>
                <w:numId w:val="1"/>
              </w:numPr>
              <w:ind w:left="720" w:hanging="3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Payment Authorisations</w:t>
            </w:r>
            <w:r w:rsidR="00DC12ED"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6E2788F" w14:textId="77777777" w:rsidR="00871996" w:rsidRDefault="00871996" w:rsidP="00871996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8D904C7" w14:textId="69994030" w:rsidR="00B37727" w:rsidRPr="00406277" w:rsidRDefault="0003380D" w:rsidP="00406277">
            <w:pPr>
              <w:pStyle w:val="ListParagraph"/>
              <w:numPr>
                <w:ilvl w:val="0"/>
                <w:numId w:val="12"/>
              </w:num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r w:rsidR="00C77577">
              <w:rPr>
                <w:rFonts w:ascii="Arial" w:eastAsia="Arial" w:hAnsi="Arial" w:cs="Arial"/>
                <w:sz w:val="24"/>
                <w:szCs w:val="24"/>
              </w:rPr>
              <w:t>GVS newsletter printing £198.83</w:t>
            </w:r>
          </w:p>
          <w:p w14:paraId="1C85ECC5" w14:textId="7C747F6B" w:rsidR="00B37727" w:rsidRPr="00C77577" w:rsidRDefault="00614382" w:rsidP="002F022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5674F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406277" w:rsidRPr="00C7757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C77577" w:rsidRPr="00C77577">
              <w:rPr>
                <w:rFonts w:ascii="Arial" w:hAnsi="Arial" w:cs="Arial"/>
                <w:sz w:val="24"/>
                <w:szCs w:val="24"/>
              </w:rPr>
              <w:t xml:space="preserve">Microsoft </w:t>
            </w:r>
            <w:r w:rsidR="00C77577">
              <w:rPr>
                <w:rFonts w:ascii="Arial" w:hAnsi="Arial" w:cs="Arial"/>
                <w:sz w:val="24"/>
                <w:szCs w:val="24"/>
              </w:rPr>
              <w:t>office renewal subscription £119.99</w:t>
            </w:r>
          </w:p>
          <w:p w14:paraId="555B764F" w14:textId="77777777" w:rsidR="009B68AA" w:rsidRDefault="009B68AA" w:rsidP="00D63A5C"/>
          <w:p w14:paraId="5D6DC7DD" w14:textId="7CB50E71" w:rsidR="00871996" w:rsidRDefault="00871996" w:rsidP="00871996">
            <w:pPr>
              <w:ind w:left="720"/>
            </w:pPr>
          </w:p>
        </w:tc>
      </w:tr>
      <w:tr w:rsidR="002A6E5E" w14:paraId="719177D5" w14:textId="77777777" w:rsidTr="000B6088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302957D9" w14:textId="0FB9AD0F" w:rsidR="002A6E5E" w:rsidRDefault="002A6E5E" w:rsidP="002A6E5E">
            <w:pPr>
              <w:spacing w:after="20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3C21A1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7735D6A4" w14:textId="77777777" w:rsidR="00E277DE" w:rsidRDefault="00356C56" w:rsidP="002A6E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3D18B5">
              <w:rPr>
                <w:rFonts w:ascii="Arial" w:eastAsia="Arial" w:hAnsi="Arial" w:cs="Arial"/>
                <w:sz w:val="24"/>
                <w:szCs w:val="24"/>
              </w:rPr>
              <w:t>Council Matter</w:t>
            </w:r>
            <w:r w:rsidR="00D71F16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="00021B16">
              <w:rPr>
                <w:rFonts w:ascii="Arial" w:eastAsia="Arial" w:hAnsi="Arial" w:cs="Arial"/>
                <w:sz w:val="24"/>
                <w:szCs w:val="24"/>
              </w:rPr>
              <w:t xml:space="preserve"> – </w:t>
            </w:r>
          </w:p>
          <w:p w14:paraId="075A0827" w14:textId="278D42CC" w:rsidR="003B288A" w:rsidRDefault="00F703CC" w:rsidP="002A6E5E">
            <w:pPr>
              <w:pStyle w:val="ListParagraph"/>
              <w:numPr>
                <w:ilvl w:val="0"/>
                <w:numId w:val="13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Remembrance Service November 9</w:t>
            </w:r>
            <w:r w:rsidRPr="00F703CC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2025 at </w:t>
            </w:r>
            <w:r w:rsidR="005674F9">
              <w:rPr>
                <w:rFonts w:ascii="Arial" w:eastAsia="Arial" w:hAnsi="Arial" w:cs="Arial"/>
                <w:sz w:val="24"/>
                <w:szCs w:val="24"/>
              </w:rPr>
              <w:t>10.45am</w:t>
            </w:r>
          </w:p>
          <w:p w14:paraId="258AD310" w14:textId="05319683" w:rsidR="000B6088" w:rsidRPr="000B6088" w:rsidRDefault="000B6088" w:rsidP="00DD138A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375"/>
              <w:outlineLvl w:val="0"/>
              <w:rPr>
                <w:rFonts w:ascii="Arial" w:hAnsi="Arial" w:cs="Arial"/>
                <w:color w:val="1F1F1F"/>
                <w:kern w:val="36"/>
                <w:sz w:val="22"/>
                <w:szCs w:val="22"/>
              </w:rPr>
            </w:pPr>
            <w:r w:rsidRPr="000B6088">
              <w:rPr>
                <w:rFonts w:ascii="Arial" w:eastAsia="Arial" w:hAnsi="Arial" w:cs="Arial"/>
                <w:sz w:val="24"/>
                <w:szCs w:val="24"/>
              </w:rPr>
              <w:t>Witten statement</w:t>
            </w:r>
            <w:r w:rsidRPr="000B6088">
              <w:rPr>
                <w:rFonts w:ascii="Arial" w:hAnsi="Arial" w:cs="Arial"/>
                <w:color w:val="1F1F1F"/>
                <w:kern w:val="36"/>
                <w:sz w:val="22"/>
                <w:szCs w:val="22"/>
              </w:rPr>
              <w:t xml:space="preserve"> Update on actions to support the role, governance and accountability of the community and town council sector</w:t>
            </w:r>
          </w:p>
          <w:p w14:paraId="3D1BE0F2" w14:textId="52D91AB3" w:rsidR="002A6E5E" w:rsidRPr="003D18B5" w:rsidRDefault="00543E65" w:rsidP="00356C56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  <w:r w:rsidRPr="003D18B5"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         </w:t>
            </w:r>
            <w:r w:rsidR="004D53E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2A6E5E" w14:paraId="2873F4A4" w14:textId="77777777" w:rsidTr="000B6088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74FB73F2" w14:textId="2A1CFCFA" w:rsidR="002A6E5E" w:rsidRDefault="002A6E5E" w:rsidP="002A6E5E">
            <w:pPr>
              <w:spacing w:after="200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 w:rsidR="003C21A1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031A1113" w14:textId="43F6B4E7" w:rsidR="00976D80" w:rsidRDefault="002A6E5E" w:rsidP="009B68A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DE70D9">
              <w:rPr>
                <w:rFonts w:ascii="Arial" w:eastAsia="Arial" w:hAnsi="Arial" w:cs="Arial"/>
                <w:sz w:val="24"/>
                <w:szCs w:val="24"/>
              </w:rPr>
              <w:t>Village Maintenance</w:t>
            </w:r>
            <w:r w:rsidR="00305C63" w:rsidRPr="00DE70D9">
              <w:rPr>
                <w:rFonts w:ascii="Arial" w:eastAsia="Arial" w:hAnsi="Arial" w:cs="Arial"/>
                <w:sz w:val="24"/>
                <w:szCs w:val="24"/>
              </w:rPr>
              <w:t xml:space="preserve"> Reports</w:t>
            </w:r>
            <w:r w:rsidR="00B41A89" w:rsidRPr="0036115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F703CC">
              <w:rPr>
                <w:rFonts w:ascii="Arial" w:eastAsia="Arial" w:hAnsi="Arial" w:cs="Arial"/>
                <w:sz w:val="24"/>
                <w:szCs w:val="24"/>
              </w:rPr>
              <w:t xml:space="preserve">– </w:t>
            </w:r>
          </w:p>
          <w:p w14:paraId="2BB2F98F" w14:textId="17D2E6C3" w:rsidR="00F703CC" w:rsidRDefault="00F703CC" w:rsidP="00F703CC">
            <w:pPr>
              <w:pStyle w:val="ListParagraph"/>
              <w:numPr>
                <w:ilvl w:val="0"/>
                <w:numId w:val="13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Village signage</w:t>
            </w:r>
            <w:r w:rsidR="007A1319">
              <w:rPr>
                <w:rFonts w:ascii="Arial" w:eastAsia="Arial" w:hAnsi="Arial" w:cs="Arial"/>
                <w:sz w:val="24"/>
                <w:szCs w:val="24"/>
              </w:rPr>
              <w:t xml:space="preserve"> update</w:t>
            </w:r>
          </w:p>
          <w:p w14:paraId="7F48B578" w14:textId="02589926" w:rsidR="00F703CC" w:rsidRPr="00F703CC" w:rsidRDefault="00F703CC" w:rsidP="00F703CC">
            <w:pPr>
              <w:pStyle w:val="ListParagraph"/>
              <w:numPr>
                <w:ilvl w:val="0"/>
                <w:numId w:val="13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Little Hill work</w:t>
            </w:r>
          </w:p>
          <w:p w14:paraId="55BF56DB" w14:textId="52BBB39F" w:rsidR="00305C63" w:rsidRPr="00DE70D9" w:rsidRDefault="00305C63" w:rsidP="00273618"/>
        </w:tc>
      </w:tr>
      <w:tr w:rsidR="002A6E5E" w14:paraId="03027572" w14:textId="77777777" w:rsidTr="000B6088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037D0356" w14:textId="40A354C6" w:rsidR="002A6E5E" w:rsidRDefault="002A6E5E" w:rsidP="002A6E5E">
            <w:pPr>
              <w:spacing w:after="20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 w:rsidR="003C21A1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7B63855C" w14:textId="0EC9A242" w:rsidR="00E61C48" w:rsidRDefault="005D62E9" w:rsidP="00C7757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356C56">
              <w:rPr>
                <w:rFonts w:ascii="Arial" w:eastAsia="Arial" w:hAnsi="Arial" w:cs="Arial"/>
                <w:sz w:val="24"/>
                <w:szCs w:val="24"/>
              </w:rPr>
              <w:t>Old Ford Project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B26B54">
              <w:rPr>
                <w:rFonts w:ascii="Arial" w:eastAsia="Arial" w:hAnsi="Arial" w:cs="Arial"/>
                <w:sz w:val="24"/>
                <w:szCs w:val="24"/>
              </w:rPr>
              <w:t xml:space="preserve">Update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Report </w:t>
            </w:r>
          </w:p>
          <w:p w14:paraId="6DF59FDB" w14:textId="19AAE6B5" w:rsidR="00C77577" w:rsidRPr="004660B0" w:rsidRDefault="00C77577" w:rsidP="00C7757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A6E5E" w14:paraId="35D7078C" w14:textId="77777777" w:rsidTr="000B6088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106044A6" w14:textId="4A3700C4" w:rsidR="002A6E5E" w:rsidRPr="00356C56" w:rsidRDefault="002A6E5E" w:rsidP="002A6E5E">
            <w:pPr>
              <w:spacing w:after="20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56C56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 w:rsidR="003C21A1"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  <w:r w:rsidRPr="00356C56"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6FABC736" w14:textId="77777777" w:rsidR="00C63150" w:rsidRDefault="005D62E9" w:rsidP="00FC541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Correspondence</w:t>
            </w:r>
            <w:r w:rsidRPr="00356C5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2E2E0A">
              <w:rPr>
                <w:rFonts w:ascii="Arial" w:eastAsia="Arial" w:hAnsi="Arial" w:cs="Arial"/>
                <w:sz w:val="24"/>
                <w:szCs w:val="24"/>
              </w:rPr>
              <w:t>–</w:t>
            </w:r>
            <w:r w:rsidR="00C6315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F475E03" w14:textId="2CDE7F20" w:rsidR="005D62E9" w:rsidRPr="008E23B2" w:rsidRDefault="008E23B2" w:rsidP="008E23B2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8E23B2">
              <w:rPr>
                <w:rFonts w:ascii="Arial" w:eastAsia="Arial" w:hAnsi="Arial" w:cs="Arial"/>
                <w:sz w:val="24"/>
                <w:szCs w:val="24"/>
              </w:rPr>
              <w:t>Raising awareness of advocacy service for Adults in Vale of Glamorgan.</w:t>
            </w:r>
          </w:p>
          <w:p w14:paraId="723296EC" w14:textId="77777777" w:rsidR="00B26B54" w:rsidRDefault="008E23B2" w:rsidP="008E23B2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8E23B2">
              <w:rPr>
                <w:rFonts w:ascii="Arial" w:eastAsia="Arial" w:hAnsi="Arial" w:cs="Arial"/>
                <w:sz w:val="24"/>
                <w:szCs w:val="24"/>
              </w:rPr>
              <w:t>Draft Annual Remuneration report 2026/27</w:t>
            </w:r>
          </w:p>
          <w:p w14:paraId="747E00BD" w14:textId="77777777" w:rsidR="00B26B54" w:rsidRDefault="00B26B54" w:rsidP="008E23B2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Shaping the Future of Public Services in Wales </w:t>
            </w:r>
          </w:p>
          <w:p w14:paraId="363E6211" w14:textId="77777777" w:rsidR="00B26B54" w:rsidRDefault="00B26B54" w:rsidP="008E23B2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St Davids Day events </w:t>
            </w:r>
          </w:p>
          <w:p w14:paraId="58364A8E" w14:textId="1CB460A0" w:rsidR="008E23B2" w:rsidRPr="008E23B2" w:rsidRDefault="00B26B54" w:rsidP="008E23B2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PSB Climate Change Risk Assessment consultation</w:t>
            </w:r>
            <w:r w:rsidR="008E23B2" w:rsidRPr="008E23B2">
              <w:rPr>
                <w:rFonts w:ascii="Arial" w:eastAsia="Arial" w:hAnsi="Arial" w:cs="Arial"/>
                <w:sz w:val="24"/>
                <w:szCs w:val="24"/>
              </w:rPr>
              <w:t xml:space="preserve">.   </w:t>
            </w:r>
          </w:p>
        </w:tc>
      </w:tr>
      <w:tr w:rsidR="002A6E5E" w14:paraId="0249AFE3" w14:textId="77777777" w:rsidTr="000B6088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15495729" w14:textId="1C975D5A" w:rsidR="002A6E5E" w:rsidRDefault="002A6E5E" w:rsidP="002A6E5E">
            <w:pPr>
              <w:spacing w:after="20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 w:rsidR="003C21A1">
              <w:rPr>
                <w:rFonts w:ascii="Arial" w:eastAsia="Arial" w:hAnsi="Arial" w:cs="Arial"/>
                <w:b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3E2287F3" w14:textId="77777777" w:rsidR="005D62E9" w:rsidRDefault="005D62E9" w:rsidP="005D62E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Planning matters-Update on current planning applications. </w:t>
            </w:r>
          </w:p>
          <w:p w14:paraId="4DC6435A" w14:textId="77777777" w:rsidR="005D62E9" w:rsidRDefault="005D62E9" w:rsidP="005D62E9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C2BF347" w14:textId="12CDFC72" w:rsidR="00DE70D9" w:rsidRPr="002238CB" w:rsidRDefault="005D62E9" w:rsidP="008A78E5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2238CB">
              <w:rPr>
                <w:rFonts w:ascii="Arial" w:eastAsia="Arial" w:hAnsi="Arial" w:cs="Arial"/>
                <w:sz w:val="24"/>
                <w:szCs w:val="24"/>
              </w:rPr>
              <w:t>Planning and Appeals update</w:t>
            </w:r>
            <w:r w:rsidR="00273618">
              <w:rPr>
                <w:rFonts w:ascii="Arial" w:eastAsia="Arial" w:hAnsi="Arial" w:cs="Arial"/>
                <w:sz w:val="24"/>
                <w:szCs w:val="24"/>
              </w:rPr>
              <w:t xml:space="preserve">, if any </w:t>
            </w:r>
            <w:r w:rsidR="00F14AA7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39A17671" w14:textId="0D0BFE44" w:rsidR="002A6E5E" w:rsidRPr="00D244F8" w:rsidRDefault="002A6E5E" w:rsidP="002A6E5E">
            <w:pPr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</w:tc>
      </w:tr>
      <w:tr w:rsidR="005D62E9" w14:paraId="474FD55F" w14:textId="77777777" w:rsidTr="000B6088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6DF2B76A" w14:textId="711486A8" w:rsidR="005D62E9" w:rsidRDefault="005D62E9" w:rsidP="005D62E9">
            <w:pPr>
              <w:spacing w:after="200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 w:rsidR="003C21A1"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13733F4B" w14:textId="7116376B" w:rsidR="005D62E9" w:rsidRPr="005D62E9" w:rsidRDefault="005D62E9" w:rsidP="005D62E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D62E9">
              <w:rPr>
                <w:rFonts w:ascii="Arial" w:eastAsia="Arial" w:hAnsi="Arial" w:cs="Arial"/>
                <w:sz w:val="24"/>
                <w:szCs w:val="24"/>
              </w:rPr>
              <w:t>AOB</w:t>
            </w:r>
          </w:p>
        </w:tc>
      </w:tr>
      <w:tr w:rsidR="00C77577" w14:paraId="57CA4892" w14:textId="77777777" w:rsidTr="000B6088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526C4E75" w14:textId="41CF5E37" w:rsidR="00C77577" w:rsidRDefault="00C77577" w:rsidP="005D62E9">
            <w:pPr>
              <w:spacing w:after="20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16. 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364726F6" w14:textId="54F67667" w:rsidR="005A05C0" w:rsidRDefault="005F2C79" w:rsidP="005D62E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Confidential matters - The Public and Press may be excluded from the meeting</w:t>
            </w:r>
            <w:r w:rsidR="005A05C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during consideration of the following item</w:t>
            </w:r>
            <w:r w:rsidR="00F14AA7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="005A05C0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="00F14AA7">
              <w:rPr>
                <w:rFonts w:ascii="Arial" w:eastAsia="Arial" w:hAnsi="Arial" w:cs="Arial"/>
                <w:sz w:val="24"/>
                <w:szCs w:val="24"/>
              </w:rPr>
              <w:t>)</w:t>
            </w:r>
            <w:r w:rsidR="005A05C0">
              <w:rPr>
                <w:rFonts w:ascii="Arial" w:eastAsia="Arial" w:hAnsi="Arial" w:cs="Arial"/>
                <w:sz w:val="24"/>
                <w:szCs w:val="24"/>
              </w:rPr>
              <w:t xml:space="preserve"> in accordance with the Local Government Act 1972 and the Local Government and Elections Wales Act 2021. –</w:t>
            </w:r>
          </w:p>
          <w:p w14:paraId="200AC23C" w14:textId="7E24C808" w:rsidR="00C77577" w:rsidRPr="005D62E9" w:rsidRDefault="005A05C0" w:rsidP="005D62E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Memorandum of Understanding </w:t>
            </w:r>
            <w:r w:rsidR="00B26B54">
              <w:rPr>
                <w:rFonts w:ascii="Arial" w:eastAsia="Arial" w:hAnsi="Arial" w:cs="Arial"/>
                <w:sz w:val="24"/>
                <w:szCs w:val="24"/>
              </w:rPr>
              <w:t xml:space="preserve">/ Collaboration agreement </w:t>
            </w:r>
            <w:r w:rsidR="00C7757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B26B54">
              <w:rPr>
                <w:rFonts w:ascii="Arial" w:eastAsia="Arial" w:hAnsi="Arial" w:cs="Arial"/>
                <w:sz w:val="24"/>
                <w:szCs w:val="24"/>
              </w:rPr>
              <w:t xml:space="preserve">- Old Ford Project. </w:t>
            </w:r>
          </w:p>
        </w:tc>
      </w:tr>
      <w:tr w:rsidR="005D62E9" w14:paraId="289EBF0D" w14:textId="77777777" w:rsidTr="000B6088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2EBA243C" w14:textId="7A84A6CD" w:rsidR="005D62E9" w:rsidRDefault="005D62E9" w:rsidP="005D62E9">
            <w:pPr>
              <w:spacing w:after="20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 w:rsidR="00C77577">
              <w:rPr>
                <w:rFonts w:ascii="Arial" w:eastAsia="Arial" w:hAnsi="Arial" w:cs="Arial"/>
                <w:b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7A328A5C" w14:textId="5187A1CA" w:rsidR="005D62E9" w:rsidRDefault="005D62E9" w:rsidP="005D62E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 &amp; Time of next meeting Monday</w:t>
            </w:r>
            <w:r w:rsidR="000C6BF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BA392D">
              <w:rPr>
                <w:rFonts w:ascii="Arial" w:eastAsia="Arial" w:hAnsi="Arial" w:cs="Arial"/>
                <w:sz w:val="24"/>
                <w:szCs w:val="24"/>
              </w:rPr>
              <w:t>17</w:t>
            </w:r>
            <w:r w:rsidR="00BA392D" w:rsidRPr="00BA392D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th</w:t>
            </w:r>
            <w:r w:rsidR="00BA392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5674F9">
              <w:rPr>
                <w:rFonts w:ascii="Arial" w:eastAsia="Arial" w:hAnsi="Arial" w:cs="Arial"/>
                <w:sz w:val="24"/>
                <w:szCs w:val="24"/>
              </w:rPr>
              <w:t>November</w:t>
            </w:r>
            <w:r w:rsidR="0027361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202</w:t>
            </w:r>
            <w:r w:rsidR="00052550">
              <w:rPr>
                <w:rFonts w:ascii="Arial" w:eastAsia="Arial" w:hAnsi="Arial" w:cs="Arial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at 7pm.</w:t>
            </w:r>
          </w:p>
          <w:p w14:paraId="6108636B" w14:textId="77777777" w:rsidR="00EB31EE" w:rsidRDefault="00EB31EE" w:rsidP="005D62E9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60CEAF6" w14:textId="796EB50A" w:rsidR="005D62E9" w:rsidRPr="008C0318" w:rsidRDefault="005D62E9" w:rsidP="00DB2CC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0F6AE036" w14:textId="77777777" w:rsidR="002A6E5E" w:rsidRDefault="002A6E5E">
      <w:pPr>
        <w:spacing w:before="120"/>
        <w:ind w:left="280"/>
        <w:rPr>
          <w:rFonts w:ascii="Arial" w:eastAsia="Arial" w:hAnsi="Arial" w:cs="Arial"/>
          <w:color w:val="000000"/>
          <w:sz w:val="24"/>
          <w:szCs w:val="24"/>
        </w:rPr>
      </w:pPr>
    </w:p>
    <w:p w14:paraId="2BC4B57A" w14:textId="77777777" w:rsidR="002A6E5E" w:rsidRDefault="002A6E5E">
      <w:pPr>
        <w:spacing w:before="120"/>
        <w:ind w:left="280"/>
        <w:rPr>
          <w:rFonts w:ascii="Arial" w:eastAsia="Arial" w:hAnsi="Arial" w:cs="Arial"/>
          <w:color w:val="000000"/>
          <w:sz w:val="24"/>
          <w:szCs w:val="24"/>
        </w:rPr>
      </w:pPr>
    </w:p>
    <w:p w14:paraId="3351124C" w14:textId="77777777" w:rsidR="002A6E5E" w:rsidRDefault="002A6E5E">
      <w:pPr>
        <w:spacing w:before="120"/>
        <w:ind w:left="280"/>
        <w:rPr>
          <w:rFonts w:ascii="Arial" w:eastAsia="Arial" w:hAnsi="Arial" w:cs="Arial"/>
          <w:color w:val="000000"/>
          <w:sz w:val="24"/>
          <w:szCs w:val="24"/>
        </w:rPr>
      </w:pPr>
    </w:p>
    <w:p w14:paraId="2F785D4E" w14:textId="6456031B" w:rsidR="009E6139" w:rsidRDefault="009E6139" w:rsidP="002A6E5E">
      <w:pPr>
        <w:spacing w:before="120"/>
        <w:rPr>
          <w:rFonts w:ascii="Arial" w:eastAsia="Arial" w:hAnsi="Arial" w:cs="Arial"/>
          <w:color w:val="000000"/>
          <w:sz w:val="24"/>
          <w:szCs w:val="24"/>
        </w:rPr>
      </w:pPr>
    </w:p>
    <w:p w14:paraId="37A049E2" w14:textId="77777777" w:rsidR="009E6139" w:rsidRDefault="009E6139">
      <w:pPr>
        <w:spacing w:before="120"/>
        <w:ind w:left="280"/>
        <w:rPr>
          <w:rFonts w:ascii="Arial Nova" w:eastAsia="Arial Nova" w:hAnsi="Arial Nova" w:cs="Arial Nova"/>
          <w:color w:val="000000"/>
          <w:sz w:val="24"/>
          <w:szCs w:val="24"/>
        </w:rPr>
      </w:pPr>
    </w:p>
    <w:p w14:paraId="36176757" w14:textId="77777777" w:rsidR="009E6139" w:rsidRDefault="009E6139">
      <w:pPr>
        <w:spacing w:after="200" w:line="276" w:lineRule="auto"/>
        <w:rPr>
          <w:rFonts w:ascii="Arial" w:eastAsia="Arial" w:hAnsi="Arial" w:cs="Arial"/>
          <w:color w:val="FF0000"/>
          <w:sz w:val="16"/>
          <w:szCs w:val="16"/>
        </w:rPr>
      </w:pPr>
    </w:p>
    <w:p w14:paraId="3AE454F7" w14:textId="77777777" w:rsidR="009E6139" w:rsidRDefault="009E6139">
      <w:pPr>
        <w:spacing w:after="200" w:line="276" w:lineRule="auto"/>
        <w:rPr>
          <w:rFonts w:ascii="Arial" w:eastAsia="Arial" w:hAnsi="Arial" w:cs="Arial"/>
          <w:color w:val="FF0000"/>
          <w:sz w:val="16"/>
          <w:szCs w:val="16"/>
        </w:rPr>
      </w:pPr>
    </w:p>
    <w:sectPr w:rsidR="009E6139">
      <w:pgSz w:w="12240" w:h="15840"/>
      <w:pgMar w:top="720" w:right="720" w:bottom="720" w:left="72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siva">
    <w:altName w:val="Times New Roman"/>
    <w:charset w:val="00"/>
    <w:family w:val="auto"/>
    <w:pitch w:val="default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6CE9"/>
    <w:multiLevelType w:val="multilevel"/>
    <w:tmpl w:val="E1589A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8413C9"/>
    <w:multiLevelType w:val="hybridMultilevel"/>
    <w:tmpl w:val="1334EE2C"/>
    <w:lvl w:ilvl="0" w:tplc="C650793A">
      <w:start w:val="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A2322"/>
    <w:multiLevelType w:val="hybridMultilevel"/>
    <w:tmpl w:val="C1F207DE"/>
    <w:lvl w:ilvl="0" w:tplc="EED4E2E4">
      <w:start w:val="1"/>
      <w:numFmt w:val="decimal"/>
      <w:lvlText w:val="(%1)"/>
      <w:lvlJc w:val="left"/>
      <w:pPr>
        <w:ind w:left="1028" w:hanging="360"/>
      </w:pPr>
      <w:rPr>
        <w:rFonts w:ascii="Arial" w:eastAsia="Arial" w:hAnsi="Arial" w:cs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748" w:hanging="360"/>
      </w:pPr>
    </w:lvl>
    <w:lvl w:ilvl="2" w:tplc="0809001B" w:tentative="1">
      <w:start w:val="1"/>
      <w:numFmt w:val="lowerRoman"/>
      <w:lvlText w:val="%3."/>
      <w:lvlJc w:val="right"/>
      <w:pPr>
        <w:ind w:left="2468" w:hanging="180"/>
      </w:pPr>
    </w:lvl>
    <w:lvl w:ilvl="3" w:tplc="0809000F" w:tentative="1">
      <w:start w:val="1"/>
      <w:numFmt w:val="decimal"/>
      <w:lvlText w:val="%4."/>
      <w:lvlJc w:val="left"/>
      <w:pPr>
        <w:ind w:left="3188" w:hanging="360"/>
      </w:pPr>
    </w:lvl>
    <w:lvl w:ilvl="4" w:tplc="08090019" w:tentative="1">
      <w:start w:val="1"/>
      <w:numFmt w:val="lowerLetter"/>
      <w:lvlText w:val="%5."/>
      <w:lvlJc w:val="left"/>
      <w:pPr>
        <w:ind w:left="3908" w:hanging="360"/>
      </w:pPr>
    </w:lvl>
    <w:lvl w:ilvl="5" w:tplc="0809001B" w:tentative="1">
      <w:start w:val="1"/>
      <w:numFmt w:val="lowerRoman"/>
      <w:lvlText w:val="%6."/>
      <w:lvlJc w:val="right"/>
      <w:pPr>
        <w:ind w:left="4628" w:hanging="180"/>
      </w:pPr>
    </w:lvl>
    <w:lvl w:ilvl="6" w:tplc="0809000F" w:tentative="1">
      <w:start w:val="1"/>
      <w:numFmt w:val="decimal"/>
      <w:lvlText w:val="%7."/>
      <w:lvlJc w:val="left"/>
      <w:pPr>
        <w:ind w:left="5348" w:hanging="360"/>
      </w:pPr>
    </w:lvl>
    <w:lvl w:ilvl="7" w:tplc="08090019" w:tentative="1">
      <w:start w:val="1"/>
      <w:numFmt w:val="lowerLetter"/>
      <w:lvlText w:val="%8."/>
      <w:lvlJc w:val="left"/>
      <w:pPr>
        <w:ind w:left="6068" w:hanging="360"/>
      </w:pPr>
    </w:lvl>
    <w:lvl w:ilvl="8" w:tplc="08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3" w15:restartNumberingAfterBreak="0">
    <w:nsid w:val="1C98340E"/>
    <w:multiLevelType w:val="hybridMultilevel"/>
    <w:tmpl w:val="6BE6E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82F8A"/>
    <w:multiLevelType w:val="hybridMultilevel"/>
    <w:tmpl w:val="E68E5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93450"/>
    <w:multiLevelType w:val="hybridMultilevel"/>
    <w:tmpl w:val="75BE8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2547C"/>
    <w:multiLevelType w:val="hybridMultilevel"/>
    <w:tmpl w:val="CEA4E288"/>
    <w:lvl w:ilvl="0" w:tplc="090EC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246FD"/>
    <w:multiLevelType w:val="hybridMultilevel"/>
    <w:tmpl w:val="3C0AC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55905"/>
    <w:multiLevelType w:val="hybridMultilevel"/>
    <w:tmpl w:val="DBAE5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87679"/>
    <w:multiLevelType w:val="hybridMultilevel"/>
    <w:tmpl w:val="2624A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37DEF"/>
    <w:multiLevelType w:val="hybridMultilevel"/>
    <w:tmpl w:val="12D27690"/>
    <w:lvl w:ilvl="0" w:tplc="7D8E12D0">
      <w:start w:val="1"/>
      <w:numFmt w:val="decimal"/>
      <w:lvlText w:val="(%1)"/>
      <w:lvlJc w:val="left"/>
      <w:pPr>
        <w:ind w:left="10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8" w:hanging="360"/>
      </w:pPr>
    </w:lvl>
    <w:lvl w:ilvl="2" w:tplc="0809001B" w:tentative="1">
      <w:start w:val="1"/>
      <w:numFmt w:val="lowerRoman"/>
      <w:lvlText w:val="%3."/>
      <w:lvlJc w:val="right"/>
      <w:pPr>
        <w:ind w:left="2468" w:hanging="180"/>
      </w:pPr>
    </w:lvl>
    <w:lvl w:ilvl="3" w:tplc="0809000F" w:tentative="1">
      <w:start w:val="1"/>
      <w:numFmt w:val="decimal"/>
      <w:lvlText w:val="%4."/>
      <w:lvlJc w:val="left"/>
      <w:pPr>
        <w:ind w:left="3188" w:hanging="360"/>
      </w:pPr>
    </w:lvl>
    <w:lvl w:ilvl="4" w:tplc="08090019" w:tentative="1">
      <w:start w:val="1"/>
      <w:numFmt w:val="lowerLetter"/>
      <w:lvlText w:val="%5."/>
      <w:lvlJc w:val="left"/>
      <w:pPr>
        <w:ind w:left="3908" w:hanging="360"/>
      </w:pPr>
    </w:lvl>
    <w:lvl w:ilvl="5" w:tplc="0809001B" w:tentative="1">
      <w:start w:val="1"/>
      <w:numFmt w:val="lowerRoman"/>
      <w:lvlText w:val="%6."/>
      <w:lvlJc w:val="right"/>
      <w:pPr>
        <w:ind w:left="4628" w:hanging="180"/>
      </w:pPr>
    </w:lvl>
    <w:lvl w:ilvl="6" w:tplc="0809000F" w:tentative="1">
      <w:start w:val="1"/>
      <w:numFmt w:val="decimal"/>
      <w:lvlText w:val="%7."/>
      <w:lvlJc w:val="left"/>
      <w:pPr>
        <w:ind w:left="5348" w:hanging="360"/>
      </w:pPr>
    </w:lvl>
    <w:lvl w:ilvl="7" w:tplc="08090019" w:tentative="1">
      <w:start w:val="1"/>
      <w:numFmt w:val="lowerLetter"/>
      <w:lvlText w:val="%8."/>
      <w:lvlJc w:val="left"/>
      <w:pPr>
        <w:ind w:left="6068" w:hanging="360"/>
      </w:pPr>
    </w:lvl>
    <w:lvl w:ilvl="8" w:tplc="08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1" w15:restartNumberingAfterBreak="0">
    <w:nsid w:val="5C502803"/>
    <w:multiLevelType w:val="hybridMultilevel"/>
    <w:tmpl w:val="BF9EA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33629"/>
    <w:multiLevelType w:val="multilevel"/>
    <w:tmpl w:val="2006F544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5D5309A3"/>
    <w:multiLevelType w:val="hybridMultilevel"/>
    <w:tmpl w:val="ABFC6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650FF2"/>
    <w:multiLevelType w:val="multilevel"/>
    <w:tmpl w:val="E466AE3E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949697345">
    <w:abstractNumId w:val="12"/>
  </w:num>
  <w:num w:numId="2" w16cid:durableId="2127649278">
    <w:abstractNumId w:val="0"/>
  </w:num>
  <w:num w:numId="3" w16cid:durableId="152140143">
    <w:abstractNumId w:val="14"/>
  </w:num>
  <w:num w:numId="4" w16cid:durableId="432554317">
    <w:abstractNumId w:val="13"/>
  </w:num>
  <w:num w:numId="5" w16cid:durableId="522599785">
    <w:abstractNumId w:val="4"/>
  </w:num>
  <w:num w:numId="6" w16cid:durableId="1516534329">
    <w:abstractNumId w:val="3"/>
  </w:num>
  <w:num w:numId="7" w16cid:durableId="1507162411">
    <w:abstractNumId w:val="6"/>
  </w:num>
  <w:num w:numId="8" w16cid:durableId="1843159147">
    <w:abstractNumId w:val="5"/>
  </w:num>
  <w:num w:numId="9" w16cid:durableId="1338852204">
    <w:abstractNumId w:val="8"/>
  </w:num>
  <w:num w:numId="10" w16cid:durableId="600911999">
    <w:abstractNumId w:val="7"/>
  </w:num>
  <w:num w:numId="11" w16cid:durableId="1655406541">
    <w:abstractNumId w:val="10"/>
  </w:num>
  <w:num w:numId="12" w16cid:durableId="1934510738">
    <w:abstractNumId w:val="2"/>
  </w:num>
  <w:num w:numId="13" w16cid:durableId="1022821775">
    <w:abstractNumId w:val="11"/>
  </w:num>
  <w:num w:numId="14" w16cid:durableId="437679285">
    <w:abstractNumId w:val="9"/>
  </w:num>
  <w:num w:numId="15" w16cid:durableId="1855145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6A"/>
    <w:rsid w:val="000178D8"/>
    <w:rsid w:val="00021B16"/>
    <w:rsid w:val="00022195"/>
    <w:rsid w:val="0003380D"/>
    <w:rsid w:val="00046FCB"/>
    <w:rsid w:val="00050C36"/>
    <w:rsid w:val="00052550"/>
    <w:rsid w:val="00071080"/>
    <w:rsid w:val="00086C9C"/>
    <w:rsid w:val="00094A29"/>
    <w:rsid w:val="000B3F77"/>
    <w:rsid w:val="000B6088"/>
    <w:rsid w:val="000C6BF4"/>
    <w:rsid w:val="000D318A"/>
    <w:rsid w:val="000F5C18"/>
    <w:rsid w:val="000F7F0B"/>
    <w:rsid w:val="001056C5"/>
    <w:rsid w:val="00114090"/>
    <w:rsid w:val="001248A4"/>
    <w:rsid w:val="00172EF4"/>
    <w:rsid w:val="00182BDD"/>
    <w:rsid w:val="00196DCB"/>
    <w:rsid w:val="001A6CA0"/>
    <w:rsid w:val="001D39BD"/>
    <w:rsid w:val="001F1432"/>
    <w:rsid w:val="002021E1"/>
    <w:rsid w:val="002238CB"/>
    <w:rsid w:val="00273618"/>
    <w:rsid w:val="00290C23"/>
    <w:rsid w:val="00294B02"/>
    <w:rsid w:val="002A6E5E"/>
    <w:rsid w:val="002A78D7"/>
    <w:rsid w:val="002B41BA"/>
    <w:rsid w:val="002E2E0A"/>
    <w:rsid w:val="0030460D"/>
    <w:rsid w:val="00305C63"/>
    <w:rsid w:val="00324FE7"/>
    <w:rsid w:val="00343301"/>
    <w:rsid w:val="00352DFD"/>
    <w:rsid w:val="00356C56"/>
    <w:rsid w:val="00361156"/>
    <w:rsid w:val="003617ED"/>
    <w:rsid w:val="003749F6"/>
    <w:rsid w:val="00397C9A"/>
    <w:rsid w:val="003A00EE"/>
    <w:rsid w:val="003A61D1"/>
    <w:rsid w:val="003B288A"/>
    <w:rsid w:val="003C21A1"/>
    <w:rsid w:val="003D18B5"/>
    <w:rsid w:val="003D21B0"/>
    <w:rsid w:val="00406277"/>
    <w:rsid w:val="0041525F"/>
    <w:rsid w:val="0046397B"/>
    <w:rsid w:val="004660B0"/>
    <w:rsid w:val="0046795B"/>
    <w:rsid w:val="0047142E"/>
    <w:rsid w:val="0047152C"/>
    <w:rsid w:val="00481222"/>
    <w:rsid w:val="004B13A0"/>
    <w:rsid w:val="004C4C56"/>
    <w:rsid w:val="004D53EF"/>
    <w:rsid w:val="004D7F60"/>
    <w:rsid w:val="004F091D"/>
    <w:rsid w:val="004F16F1"/>
    <w:rsid w:val="00532A98"/>
    <w:rsid w:val="00543E65"/>
    <w:rsid w:val="005451E6"/>
    <w:rsid w:val="00554CFE"/>
    <w:rsid w:val="0056561D"/>
    <w:rsid w:val="005674F9"/>
    <w:rsid w:val="00584DF3"/>
    <w:rsid w:val="00590AF6"/>
    <w:rsid w:val="005A05C0"/>
    <w:rsid w:val="005B1E5C"/>
    <w:rsid w:val="005C4B3E"/>
    <w:rsid w:val="005C76DB"/>
    <w:rsid w:val="005D62E9"/>
    <w:rsid w:val="005F2C79"/>
    <w:rsid w:val="00607FB1"/>
    <w:rsid w:val="00614382"/>
    <w:rsid w:val="006155C7"/>
    <w:rsid w:val="0062349C"/>
    <w:rsid w:val="00641FEF"/>
    <w:rsid w:val="00647B7B"/>
    <w:rsid w:val="00673937"/>
    <w:rsid w:val="00673A4B"/>
    <w:rsid w:val="00692E5A"/>
    <w:rsid w:val="006A5517"/>
    <w:rsid w:val="006B14CC"/>
    <w:rsid w:val="006B5FED"/>
    <w:rsid w:val="006D7567"/>
    <w:rsid w:val="006F63A5"/>
    <w:rsid w:val="007179D7"/>
    <w:rsid w:val="00717A25"/>
    <w:rsid w:val="0072058A"/>
    <w:rsid w:val="0072762C"/>
    <w:rsid w:val="0075328D"/>
    <w:rsid w:val="007622AF"/>
    <w:rsid w:val="00794D6B"/>
    <w:rsid w:val="007A1319"/>
    <w:rsid w:val="007B5BC6"/>
    <w:rsid w:val="007C29A6"/>
    <w:rsid w:val="007E2091"/>
    <w:rsid w:val="007E7E54"/>
    <w:rsid w:val="008057A2"/>
    <w:rsid w:val="00825FED"/>
    <w:rsid w:val="00847FB6"/>
    <w:rsid w:val="00853AB1"/>
    <w:rsid w:val="00871996"/>
    <w:rsid w:val="00876F07"/>
    <w:rsid w:val="00893D01"/>
    <w:rsid w:val="00895F21"/>
    <w:rsid w:val="008A49B0"/>
    <w:rsid w:val="008C0318"/>
    <w:rsid w:val="008C686A"/>
    <w:rsid w:val="008C69F5"/>
    <w:rsid w:val="008D448C"/>
    <w:rsid w:val="008D76D7"/>
    <w:rsid w:val="008E23B2"/>
    <w:rsid w:val="008E7AD2"/>
    <w:rsid w:val="00963098"/>
    <w:rsid w:val="00965C38"/>
    <w:rsid w:val="00965E21"/>
    <w:rsid w:val="00976D80"/>
    <w:rsid w:val="009B1BE9"/>
    <w:rsid w:val="009B68AA"/>
    <w:rsid w:val="009E6139"/>
    <w:rsid w:val="009F0433"/>
    <w:rsid w:val="009F3D03"/>
    <w:rsid w:val="00A2739E"/>
    <w:rsid w:val="00A46E03"/>
    <w:rsid w:val="00A577D3"/>
    <w:rsid w:val="00A60D9F"/>
    <w:rsid w:val="00A647F3"/>
    <w:rsid w:val="00A66F5F"/>
    <w:rsid w:val="00A873C8"/>
    <w:rsid w:val="00A9086A"/>
    <w:rsid w:val="00A90BE0"/>
    <w:rsid w:val="00AD6A54"/>
    <w:rsid w:val="00B26B54"/>
    <w:rsid w:val="00B37727"/>
    <w:rsid w:val="00B41A89"/>
    <w:rsid w:val="00B440D9"/>
    <w:rsid w:val="00B66738"/>
    <w:rsid w:val="00BA18B1"/>
    <w:rsid w:val="00BA35DD"/>
    <w:rsid w:val="00BA392D"/>
    <w:rsid w:val="00BA4F9E"/>
    <w:rsid w:val="00BC0795"/>
    <w:rsid w:val="00BC6992"/>
    <w:rsid w:val="00BD407C"/>
    <w:rsid w:val="00BE683D"/>
    <w:rsid w:val="00BF4A2B"/>
    <w:rsid w:val="00C63150"/>
    <w:rsid w:val="00C77577"/>
    <w:rsid w:val="00C851C5"/>
    <w:rsid w:val="00C94AA1"/>
    <w:rsid w:val="00CA4863"/>
    <w:rsid w:val="00CE0B2A"/>
    <w:rsid w:val="00CE570E"/>
    <w:rsid w:val="00D12B4A"/>
    <w:rsid w:val="00D15096"/>
    <w:rsid w:val="00D244F8"/>
    <w:rsid w:val="00D460E5"/>
    <w:rsid w:val="00D4797B"/>
    <w:rsid w:val="00D63A5C"/>
    <w:rsid w:val="00D66030"/>
    <w:rsid w:val="00D71F16"/>
    <w:rsid w:val="00D73E69"/>
    <w:rsid w:val="00D92C6A"/>
    <w:rsid w:val="00DA7054"/>
    <w:rsid w:val="00DA729E"/>
    <w:rsid w:val="00DA7B8E"/>
    <w:rsid w:val="00DB2CC1"/>
    <w:rsid w:val="00DC12ED"/>
    <w:rsid w:val="00DE70D9"/>
    <w:rsid w:val="00E13F4D"/>
    <w:rsid w:val="00E277DE"/>
    <w:rsid w:val="00E56809"/>
    <w:rsid w:val="00E61C48"/>
    <w:rsid w:val="00E627C1"/>
    <w:rsid w:val="00E72B16"/>
    <w:rsid w:val="00E81631"/>
    <w:rsid w:val="00E90865"/>
    <w:rsid w:val="00E97F0A"/>
    <w:rsid w:val="00EB31EE"/>
    <w:rsid w:val="00EC0633"/>
    <w:rsid w:val="00ED1820"/>
    <w:rsid w:val="00EE6B25"/>
    <w:rsid w:val="00F14AA7"/>
    <w:rsid w:val="00F20DCA"/>
    <w:rsid w:val="00F336F4"/>
    <w:rsid w:val="00F427BD"/>
    <w:rsid w:val="00F42F58"/>
    <w:rsid w:val="00F46C56"/>
    <w:rsid w:val="00F47C93"/>
    <w:rsid w:val="00F51F3B"/>
    <w:rsid w:val="00F703CC"/>
    <w:rsid w:val="00FA6E6A"/>
    <w:rsid w:val="00FB1222"/>
    <w:rsid w:val="00FC302A"/>
    <w:rsid w:val="00FC541F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168E0"/>
  <w15:docId w15:val="{3EB03305-3598-43CD-A99A-25A073839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</w:style>
  <w:style w:type="paragraph" w:styleId="Heading1">
    <w:name w:val="heading 1"/>
    <w:basedOn w:val="Normal"/>
    <w:next w:val="Normal"/>
    <w:link w:val="Heading1Char"/>
    <w:uiPriority w:val="9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pPr>
      <w:keepNext/>
      <w:keepLines/>
      <w:spacing w:before="200" w:after="4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uiPriority w:val="99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7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mbria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o35UnHMekkgLjyrt+Je11bjXKA==">CgMxLjA4AGorChNzdWdnZXN0LmpweHZiM3BqM2pkEhRDYXJvbGluZSBOaWdodGluZ2FsZWosChRzdWdnZXN0LnJseG9pYmFhNmphNBIUQ2Fyb2xpbmUgTmlnaHRpbmdhbGVyITFhRDFBUkJTV05ka2NUN18wd2M3TG11ZWZNZ1BUR1JWUA==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Gareth</dc:creator>
  <cp:lastModifiedBy>Clerk Colwinston</cp:lastModifiedBy>
  <cp:revision>13</cp:revision>
  <cp:lastPrinted>2025-05-19T09:07:00Z</cp:lastPrinted>
  <dcterms:created xsi:type="dcterms:W3CDTF">2025-09-25T11:47:00Z</dcterms:created>
  <dcterms:modified xsi:type="dcterms:W3CDTF">2025-10-16T13:00:00Z</dcterms:modified>
</cp:coreProperties>
</file>