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1C3F" w14:textId="1E0F7087" w:rsidR="005A09FB" w:rsidRDefault="00044624" w:rsidP="005A09FB">
      <w:pPr>
        <w:shd w:val="clear" w:color="auto" w:fill="FFFFFF"/>
        <w:spacing w:after="150" w:line="264" w:lineRule="atLeast"/>
        <w:outlineLvl w:val="0"/>
        <w:rPr>
          <w:rFonts w:ascii="Arial" w:eastAsia="Times New Roman" w:hAnsi="Arial" w:cs="Arial"/>
          <w:b/>
          <w:bCs/>
          <w:color w:val="333333"/>
          <w:kern w:val="36"/>
          <w:sz w:val="28"/>
          <w:szCs w:val="28"/>
          <w:lang w:eastAsia="en-GB"/>
        </w:rPr>
      </w:pPr>
      <w:r>
        <w:rPr>
          <w:rFonts w:ascii="Arial" w:eastAsia="Times New Roman" w:hAnsi="Arial" w:cs="Arial"/>
          <w:b/>
          <w:bCs/>
          <w:color w:val="333333"/>
          <w:kern w:val="36"/>
          <w:sz w:val="28"/>
          <w:szCs w:val="28"/>
          <w:lang w:eastAsia="en-GB"/>
        </w:rPr>
        <w:t>Kingston</w:t>
      </w:r>
      <w:r w:rsidR="00827C83" w:rsidRPr="00827C83">
        <w:rPr>
          <w:rFonts w:ascii="Arial" w:eastAsia="Times New Roman" w:hAnsi="Arial" w:cs="Arial"/>
          <w:b/>
          <w:bCs/>
          <w:color w:val="333333"/>
          <w:kern w:val="36"/>
          <w:sz w:val="28"/>
          <w:szCs w:val="28"/>
          <w:lang w:eastAsia="en-GB"/>
        </w:rPr>
        <w:t xml:space="preserve"> on Soar</w:t>
      </w:r>
      <w:r w:rsidR="00D06A62" w:rsidRPr="00827C83">
        <w:rPr>
          <w:rFonts w:ascii="Arial" w:eastAsia="Times New Roman" w:hAnsi="Arial" w:cs="Arial"/>
          <w:b/>
          <w:bCs/>
          <w:color w:val="333333"/>
          <w:kern w:val="36"/>
          <w:sz w:val="28"/>
          <w:szCs w:val="28"/>
          <w:lang w:eastAsia="en-GB"/>
        </w:rPr>
        <w:t xml:space="preserve"> Parish Council - </w:t>
      </w:r>
      <w:r w:rsidR="005A09FB" w:rsidRPr="005A09FB">
        <w:rPr>
          <w:rFonts w:ascii="Arial" w:eastAsia="Times New Roman" w:hAnsi="Arial" w:cs="Arial"/>
          <w:b/>
          <w:bCs/>
          <w:color w:val="333333"/>
          <w:kern w:val="36"/>
          <w:sz w:val="28"/>
          <w:szCs w:val="28"/>
          <w:lang w:eastAsia="en-GB"/>
        </w:rPr>
        <w:t>Equal Opportunities Policy</w:t>
      </w:r>
    </w:p>
    <w:p w14:paraId="3D79F19D" w14:textId="0427F01E" w:rsidR="008B18E8" w:rsidRPr="008B18E8" w:rsidRDefault="008B18E8" w:rsidP="008B18E8">
      <w:pPr>
        <w:shd w:val="clear" w:color="auto" w:fill="FFFFFF"/>
        <w:spacing w:after="150" w:line="264" w:lineRule="atLeast"/>
        <w:outlineLvl w:val="0"/>
        <w:rPr>
          <w:rFonts w:ascii="Arial" w:eastAsia="Times New Roman" w:hAnsi="Arial" w:cs="Arial"/>
          <w:color w:val="333333"/>
          <w:kern w:val="36"/>
          <w:sz w:val="24"/>
          <w:szCs w:val="24"/>
          <w:lang w:eastAsia="en-GB"/>
        </w:rPr>
      </w:pPr>
      <w:r w:rsidRPr="008B18E8">
        <w:rPr>
          <w:rFonts w:ascii="Arial" w:eastAsia="Times New Roman" w:hAnsi="Arial" w:cs="Arial"/>
          <w:color w:val="333333"/>
          <w:kern w:val="36"/>
          <w:sz w:val="24"/>
          <w:szCs w:val="24"/>
          <w:lang w:eastAsia="en-GB"/>
        </w:rPr>
        <w:t>Adopted: May 2022, Last Reviewed: May 202</w:t>
      </w:r>
      <w:r w:rsidR="00AC2C39">
        <w:rPr>
          <w:rFonts w:ascii="Arial" w:eastAsia="Times New Roman" w:hAnsi="Arial" w:cs="Arial"/>
          <w:color w:val="333333"/>
          <w:kern w:val="36"/>
          <w:sz w:val="24"/>
          <w:szCs w:val="24"/>
          <w:lang w:eastAsia="en-GB"/>
        </w:rPr>
        <w:t>4</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19D5087B" w:rsidR="005A09FB" w:rsidRPr="005A09FB" w:rsidRDefault="00044624"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Kingston</w:t>
      </w:r>
      <w:r w:rsidR="00827C83">
        <w:rPr>
          <w:rFonts w:ascii="Arial" w:eastAsia="Times New Roman" w:hAnsi="Arial" w:cs="Arial"/>
          <w:color w:val="333333"/>
          <w:sz w:val="24"/>
          <w:szCs w:val="24"/>
          <w:lang w:eastAsia="en-GB"/>
        </w:rPr>
        <w:t xml:space="preserve"> on Soar</w:t>
      </w:r>
      <w:r w:rsidR="005A09FB" w:rsidRPr="005A09FB">
        <w:rPr>
          <w:rFonts w:ascii="Arial" w:eastAsia="Times New Roman" w:hAnsi="Arial" w:cs="Arial"/>
          <w:color w:val="333333"/>
          <w:sz w:val="24"/>
          <w:szCs w:val="24"/>
          <w:lang w:eastAsia="en-GB"/>
        </w:rPr>
        <w:t xml:space="preserve"> Parish Council is committed to providing the highest quality of provision and service and recognises that the implementation of an effective Equal </w:t>
      </w:r>
      <w:r w:rsidR="005A09FB">
        <w:rPr>
          <w:rFonts w:ascii="Arial" w:eastAsia="Times New Roman" w:hAnsi="Arial" w:cs="Arial"/>
          <w:color w:val="333333"/>
          <w:sz w:val="24"/>
          <w:szCs w:val="24"/>
          <w:lang w:eastAsia="en-GB"/>
        </w:rPr>
        <w:t>O</w:t>
      </w:r>
      <w:r w:rsidR="005A09FB"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0535FD73" w14:textId="3BB91E6F" w:rsidR="005A09FB" w:rsidRPr="008B18E8" w:rsidRDefault="005A09FB" w:rsidP="00466D35">
      <w:pPr>
        <w:numPr>
          <w:ilvl w:val="0"/>
          <w:numId w:val="2"/>
        </w:numPr>
        <w:shd w:val="clear" w:color="auto" w:fill="FFFFFF"/>
        <w:spacing w:before="300" w:beforeAutospacing="1" w:after="150" w:afterAutospacing="1" w:line="264" w:lineRule="atLeast"/>
        <w:outlineLvl w:val="1"/>
        <w:rPr>
          <w:rFonts w:ascii="Arial" w:eastAsia="Times New Roman" w:hAnsi="Arial" w:cs="Arial"/>
          <w:color w:val="333333"/>
          <w:sz w:val="42"/>
          <w:szCs w:val="42"/>
          <w:lang w:eastAsia="en-GB"/>
        </w:rPr>
      </w:pPr>
      <w:r w:rsidRPr="008B18E8">
        <w:rPr>
          <w:rFonts w:ascii="Arial" w:eastAsia="Times New Roman" w:hAnsi="Arial" w:cs="Arial"/>
          <w:color w:val="333333"/>
          <w:sz w:val="24"/>
          <w:szCs w:val="24"/>
          <w:lang w:eastAsia="en-GB"/>
        </w:rPr>
        <w:t>To foster good relations between those who share protected characteristics and those who do not.</w:t>
      </w:r>
    </w:p>
    <w:p w14:paraId="7D2EAC67" w14:textId="77777777" w:rsidR="00827C83" w:rsidRDefault="00827C83">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br w:type="page"/>
      </w:r>
    </w:p>
    <w:p w14:paraId="51C373F0" w14:textId="6E3EE045"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2DCEE4E7" w:rsidR="005A09FB" w:rsidRPr="005A09FB" w:rsidRDefault="00044624"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Kingston</w:t>
      </w:r>
      <w:r w:rsidR="00827C83">
        <w:rPr>
          <w:rFonts w:ascii="Arial" w:eastAsia="Times New Roman" w:hAnsi="Arial" w:cs="Arial"/>
          <w:color w:val="333333"/>
          <w:sz w:val="24"/>
          <w:szCs w:val="24"/>
          <w:lang w:eastAsia="en-GB"/>
        </w:rPr>
        <w:t xml:space="preserve"> on Soar</w:t>
      </w:r>
      <w:r w:rsidR="005A09FB" w:rsidRPr="005A09FB">
        <w:rPr>
          <w:rFonts w:ascii="Arial" w:eastAsia="Times New Roman" w:hAnsi="Arial" w:cs="Arial"/>
          <w:color w:val="333333"/>
          <w:sz w:val="24"/>
          <w:szCs w:val="24"/>
          <w:lang w:eastAsia="en-GB"/>
        </w:rPr>
        <w:t xml:space="preserv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4F9C258F" w14:textId="3459C680" w:rsidR="00D06A62" w:rsidRDefault="00D06A62" w:rsidP="005A09FB">
      <w:pPr>
        <w:shd w:val="clear" w:color="auto" w:fill="FFFFFF"/>
        <w:spacing w:after="150" w:line="348" w:lineRule="atLeast"/>
        <w:rPr>
          <w:rFonts w:ascii="Arial" w:eastAsia="Times New Roman" w:hAnsi="Arial" w:cs="Arial"/>
          <w:color w:val="333333"/>
          <w:sz w:val="24"/>
          <w:szCs w:val="24"/>
          <w:lang w:eastAsia="en-GB"/>
        </w:rPr>
      </w:pP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044624"/>
    <w:rsid w:val="005A09FB"/>
    <w:rsid w:val="00723740"/>
    <w:rsid w:val="00827C83"/>
    <w:rsid w:val="008B18E8"/>
    <w:rsid w:val="00961282"/>
    <w:rsid w:val="00AC2C39"/>
    <w:rsid w:val="00B40868"/>
    <w:rsid w:val="00D06A62"/>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2024-04-19T18:46:00Z</dcterms:created>
  <dcterms:modified xsi:type="dcterms:W3CDTF">2024-04-19T18:47:00Z</dcterms:modified>
</cp:coreProperties>
</file>