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BF789" w14:textId="5CB754CA" w:rsidR="000A1014" w:rsidRPr="00F7082B" w:rsidRDefault="000A1014" w:rsidP="00D5096A">
      <w:pPr>
        <w:jc w:val="center"/>
        <w:rPr>
          <w:rFonts w:asciiTheme="minorHAnsi" w:hAnsiTheme="minorHAnsi"/>
          <w:b/>
          <w:bCs/>
          <w:sz w:val="28"/>
          <w:szCs w:val="28"/>
        </w:rPr>
      </w:pPr>
      <w:bookmarkStart w:id="0" w:name="_Hlk24471063"/>
      <w:r w:rsidRPr="00F7082B">
        <w:rPr>
          <w:rFonts w:asciiTheme="minorHAnsi" w:hAnsiTheme="minorHAnsi"/>
          <w:b/>
          <w:bCs/>
          <w:sz w:val="28"/>
          <w:szCs w:val="28"/>
        </w:rPr>
        <w:t>CYNGOR CYMUNED</w:t>
      </w:r>
      <w:r w:rsidRPr="00F7082B">
        <w:rPr>
          <w:rFonts w:asciiTheme="minorHAnsi" w:eastAsiaTheme="minorEastAsia" w:hAnsiTheme="minorHAnsi"/>
          <w:b/>
          <w:bCs/>
          <w:noProof/>
          <w:sz w:val="28"/>
          <w:szCs w:val="28"/>
        </w:rPr>
        <w:t xml:space="preserve"> </w:t>
      </w:r>
      <w:r w:rsidRPr="00F7082B">
        <w:rPr>
          <w:rFonts w:asciiTheme="minorHAnsi" w:hAnsiTheme="minorHAnsi"/>
          <w:b/>
          <w:bCs/>
          <w:sz w:val="28"/>
          <w:szCs w:val="28"/>
        </w:rPr>
        <w:t>GOETRE FAWR COMMUNITY COUNCIL</w:t>
      </w:r>
    </w:p>
    <w:p w14:paraId="4DAC9BA5" w14:textId="77777777" w:rsidR="000A1014" w:rsidRPr="00F7082B" w:rsidRDefault="000A1014" w:rsidP="00F73556">
      <w:pPr>
        <w:jc w:val="both"/>
        <w:rPr>
          <w:rFonts w:asciiTheme="minorHAnsi" w:hAnsiTheme="minorHAnsi" w:cstheme="minorHAnsi"/>
          <w:b/>
          <w:sz w:val="22"/>
          <w:szCs w:val="22"/>
        </w:rPr>
      </w:pPr>
    </w:p>
    <w:p w14:paraId="59331B5C" w14:textId="027E987D" w:rsidR="0059604F" w:rsidRPr="00F7082B" w:rsidRDefault="0059604F" w:rsidP="00D5096A">
      <w:pPr>
        <w:jc w:val="center"/>
        <w:rPr>
          <w:rFonts w:asciiTheme="minorHAnsi" w:hAnsiTheme="minorHAnsi" w:cstheme="minorHAnsi"/>
          <w:b/>
          <w:sz w:val="28"/>
          <w:szCs w:val="28"/>
        </w:rPr>
      </w:pPr>
      <w:r w:rsidRPr="00F7082B">
        <w:rPr>
          <w:rFonts w:asciiTheme="minorHAnsi" w:hAnsiTheme="minorHAnsi" w:cstheme="minorHAnsi"/>
          <w:sz w:val="28"/>
          <w:szCs w:val="28"/>
        </w:rPr>
        <w:t>Planning Application Review Committee</w:t>
      </w:r>
    </w:p>
    <w:p w14:paraId="18AD782F" w14:textId="77777777" w:rsidR="0059604F" w:rsidRPr="00F7082B" w:rsidRDefault="0059604F" w:rsidP="00F73556">
      <w:pPr>
        <w:jc w:val="both"/>
        <w:rPr>
          <w:rFonts w:asciiTheme="minorHAnsi" w:hAnsiTheme="minorHAnsi" w:cstheme="minorHAnsi"/>
          <w:b/>
          <w:sz w:val="22"/>
          <w:szCs w:val="22"/>
        </w:rPr>
      </w:pPr>
    </w:p>
    <w:p w14:paraId="5A1667D7" w14:textId="06D033FC" w:rsidR="0059604F" w:rsidRPr="00F7082B" w:rsidRDefault="0059604F" w:rsidP="00D5096A">
      <w:pPr>
        <w:jc w:val="center"/>
        <w:rPr>
          <w:rFonts w:asciiTheme="minorHAnsi" w:hAnsiTheme="minorHAnsi" w:cstheme="minorHAnsi"/>
          <w:sz w:val="28"/>
          <w:szCs w:val="28"/>
        </w:rPr>
      </w:pPr>
      <w:r w:rsidRPr="00F7082B">
        <w:rPr>
          <w:rFonts w:asciiTheme="minorHAnsi" w:hAnsiTheme="minorHAnsi" w:cstheme="minorHAnsi"/>
          <w:sz w:val="28"/>
          <w:szCs w:val="28"/>
        </w:rPr>
        <w:t xml:space="preserve">Minutes of the </w:t>
      </w:r>
      <w:r w:rsidR="00E97976" w:rsidRPr="00F7082B">
        <w:rPr>
          <w:rFonts w:asciiTheme="minorHAnsi" w:hAnsiTheme="minorHAnsi" w:cstheme="minorHAnsi"/>
          <w:sz w:val="28"/>
          <w:szCs w:val="28"/>
        </w:rPr>
        <w:t>Video Conferencing M</w:t>
      </w:r>
      <w:r w:rsidRPr="00F7082B">
        <w:rPr>
          <w:rFonts w:asciiTheme="minorHAnsi" w:hAnsiTheme="minorHAnsi" w:cstheme="minorHAnsi"/>
          <w:sz w:val="28"/>
          <w:szCs w:val="28"/>
        </w:rPr>
        <w:t xml:space="preserve">eeting held </w:t>
      </w:r>
      <w:r w:rsidR="007D7382" w:rsidRPr="00F7082B">
        <w:rPr>
          <w:rFonts w:asciiTheme="minorHAnsi" w:hAnsiTheme="minorHAnsi" w:cstheme="minorHAnsi"/>
          <w:sz w:val="28"/>
          <w:szCs w:val="28"/>
        </w:rPr>
        <w:t>2nd November</w:t>
      </w:r>
      <w:r w:rsidR="00A16934" w:rsidRPr="00F7082B">
        <w:rPr>
          <w:rFonts w:asciiTheme="minorHAnsi" w:hAnsiTheme="minorHAnsi" w:cstheme="minorHAnsi"/>
          <w:sz w:val="28"/>
          <w:szCs w:val="28"/>
        </w:rPr>
        <w:t xml:space="preserve"> 2020</w:t>
      </w:r>
    </w:p>
    <w:p w14:paraId="289A8EEE" w14:textId="77777777" w:rsidR="0059604F" w:rsidRPr="00F7082B" w:rsidRDefault="0059604F" w:rsidP="00F73556">
      <w:pPr>
        <w:jc w:val="both"/>
        <w:rPr>
          <w:rFonts w:asciiTheme="minorHAnsi" w:hAnsiTheme="minorHAnsi" w:cstheme="minorHAnsi"/>
          <w:b/>
          <w:sz w:val="22"/>
          <w:szCs w:val="22"/>
        </w:rPr>
      </w:pPr>
    </w:p>
    <w:p w14:paraId="2046C7E8" w14:textId="77777777" w:rsidR="003C5674" w:rsidRPr="00D71A2F" w:rsidRDefault="0059604F" w:rsidP="00F73556">
      <w:pPr>
        <w:jc w:val="both"/>
        <w:rPr>
          <w:rFonts w:asciiTheme="minorHAnsi" w:hAnsiTheme="minorHAnsi" w:cstheme="minorHAnsi"/>
          <w:sz w:val="24"/>
          <w:szCs w:val="24"/>
          <w:u w:val="single"/>
        </w:rPr>
      </w:pPr>
      <w:r w:rsidRPr="00D71A2F">
        <w:rPr>
          <w:rFonts w:asciiTheme="minorHAnsi" w:hAnsiTheme="minorHAnsi" w:cstheme="minorHAnsi"/>
          <w:sz w:val="24"/>
          <w:szCs w:val="24"/>
          <w:u w:val="single"/>
        </w:rPr>
        <w:t>Present</w:t>
      </w:r>
      <w:r w:rsidR="003C5674" w:rsidRPr="00D71A2F">
        <w:rPr>
          <w:rFonts w:asciiTheme="minorHAnsi" w:hAnsiTheme="minorHAnsi" w:cstheme="minorHAnsi"/>
          <w:sz w:val="24"/>
          <w:szCs w:val="24"/>
          <w:u w:val="single"/>
        </w:rPr>
        <w:t>:</w:t>
      </w:r>
    </w:p>
    <w:p w14:paraId="4C6A028C" w14:textId="14E438F2" w:rsidR="0059604F" w:rsidRPr="00D71A2F" w:rsidRDefault="0059604F" w:rsidP="00F73556">
      <w:pPr>
        <w:jc w:val="both"/>
        <w:rPr>
          <w:rFonts w:asciiTheme="minorHAnsi" w:hAnsiTheme="minorHAnsi" w:cstheme="minorHAnsi"/>
          <w:sz w:val="24"/>
          <w:szCs w:val="24"/>
        </w:rPr>
      </w:pPr>
      <w:r w:rsidRPr="00D71A2F">
        <w:rPr>
          <w:rFonts w:asciiTheme="minorHAnsi" w:hAnsiTheme="minorHAnsi" w:cstheme="minorHAnsi"/>
          <w:sz w:val="24"/>
          <w:szCs w:val="24"/>
        </w:rPr>
        <w:t xml:space="preserve">Community Councillors: </w:t>
      </w:r>
      <w:r w:rsidR="000A311E" w:rsidRPr="00D71A2F">
        <w:rPr>
          <w:rFonts w:asciiTheme="minorHAnsi" w:hAnsiTheme="minorHAnsi" w:cstheme="minorHAnsi"/>
          <w:sz w:val="24"/>
          <w:szCs w:val="24"/>
        </w:rPr>
        <w:t xml:space="preserve">Owen Dodd, </w:t>
      </w:r>
      <w:r w:rsidRPr="00D71A2F">
        <w:rPr>
          <w:rFonts w:asciiTheme="minorHAnsi" w:hAnsiTheme="minorHAnsi" w:cstheme="minorHAnsi"/>
          <w:sz w:val="24"/>
          <w:szCs w:val="24"/>
        </w:rPr>
        <w:t>Andy Barnes,</w:t>
      </w:r>
      <w:r w:rsidR="00E97976" w:rsidRPr="00D71A2F">
        <w:rPr>
          <w:rFonts w:asciiTheme="minorHAnsi" w:hAnsiTheme="minorHAnsi" w:cstheme="minorHAnsi"/>
          <w:sz w:val="24"/>
          <w:szCs w:val="24"/>
        </w:rPr>
        <w:t xml:space="preserve"> Nicola Awni, Jan Butler, </w:t>
      </w:r>
      <w:proofErr w:type="spellStart"/>
      <w:r w:rsidR="007D7382" w:rsidRPr="00D71A2F">
        <w:rPr>
          <w:rFonts w:asciiTheme="minorHAnsi" w:hAnsiTheme="minorHAnsi" w:cstheme="minorHAnsi"/>
          <w:sz w:val="24"/>
          <w:szCs w:val="24"/>
        </w:rPr>
        <w:t>Lucyann</w:t>
      </w:r>
      <w:proofErr w:type="spellEnd"/>
      <w:r w:rsidR="007D7382" w:rsidRPr="00D71A2F">
        <w:rPr>
          <w:rFonts w:asciiTheme="minorHAnsi" w:hAnsiTheme="minorHAnsi" w:cstheme="minorHAnsi"/>
          <w:sz w:val="24"/>
          <w:szCs w:val="24"/>
        </w:rPr>
        <w:t xml:space="preserve"> Rands, </w:t>
      </w:r>
      <w:r w:rsidR="00E97976" w:rsidRPr="00D71A2F">
        <w:rPr>
          <w:rFonts w:asciiTheme="minorHAnsi" w:hAnsiTheme="minorHAnsi" w:cstheme="minorHAnsi"/>
          <w:sz w:val="24"/>
          <w:szCs w:val="24"/>
        </w:rPr>
        <w:t>Colin Deakins,</w:t>
      </w:r>
      <w:r w:rsidRPr="00D71A2F">
        <w:rPr>
          <w:rFonts w:asciiTheme="minorHAnsi" w:hAnsiTheme="minorHAnsi" w:cstheme="minorHAnsi"/>
          <w:sz w:val="24"/>
          <w:szCs w:val="24"/>
        </w:rPr>
        <w:t xml:space="preserve"> Peter Daniel</w:t>
      </w:r>
      <w:r w:rsidR="007D7382" w:rsidRPr="00D71A2F">
        <w:rPr>
          <w:rFonts w:asciiTheme="minorHAnsi" w:hAnsiTheme="minorHAnsi" w:cstheme="minorHAnsi"/>
          <w:sz w:val="24"/>
          <w:szCs w:val="24"/>
        </w:rPr>
        <w:t>, Syd Welford, Nigel Morrey</w:t>
      </w:r>
      <w:r w:rsidR="003C5674" w:rsidRPr="00D71A2F">
        <w:rPr>
          <w:rFonts w:asciiTheme="minorHAnsi" w:hAnsiTheme="minorHAnsi" w:cstheme="minorHAnsi"/>
          <w:sz w:val="24"/>
          <w:szCs w:val="24"/>
        </w:rPr>
        <w:t>.</w:t>
      </w:r>
    </w:p>
    <w:p w14:paraId="422559B9" w14:textId="77777777" w:rsidR="0059604F" w:rsidRPr="00D71A2F" w:rsidRDefault="0059604F" w:rsidP="00F73556">
      <w:pPr>
        <w:jc w:val="both"/>
        <w:rPr>
          <w:rFonts w:asciiTheme="minorHAnsi" w:hAnsiTheme="minorHAnsi" w:cstheme="minorHAnsi"/>
          <w:b/>
          <w:sz w:val="24"/>
          <w:szCs w:val="24"/>
        </w:rPr>
      </w:pPr>
    </w:p>
    <w:p w14:paraId="115E1605" w14:textId="77777777" w:rsidR="0059604F" w:rsidRPr="00D71A2F" w:rsidRDefault="0059604F" w:rsidP="00F73556">
      <w:pPr>
        <w:jc w:val="both"/>
        <w:rPr>
          <w:rFonts w:asciiTheme="minorHAnsi" w:hAnsiTheme="minorHAnsi" w:cstheme="minorHAnsi"/>
          <w:sz w:val="24"/>
          <w:szCs w:val="24"/>
          <w:u w:val="single"/>
        </w:rPr>
      </w:pPr>
      <w:r w:rsidRPr="00D71A2F">
        <w:rPr>
          <w:rFonts w:asciiTheme="minorHAnsi" w:hAnsiTheme="minorHAnsi" w:cstheme="minorHAnsi"/>
          <w:sz w:val="24"/>
          <w:szCs w:val="24"/>
          <w:u w:val="single"/>
        </w:rPr>
        <w:t>Welcome and Chairman’s Remarks</w:t>
      </w:r>
    </w:p>
    <w:p w14:paraId="617F76C3" w14:textId="08A0AC17" w:rsidR="0059604F" w:rsidRPr="00D71A2F" w:rsidRDefault="0059604F" w:rsidP="00F73556">
      <w:pPr>
        <w:jc w:val="both"/>
        <w:rPr>
          <w:rFonts w:asciiTheme="minorHAnsi" w:hAnsiTheme="minorHAnsi" w:cstheme="minorHAnsi"/>
          <w:sz w:val="24"/>
          <w:szCs w:val="24"/>
        </w:rPr>
      </w:pPr>
      <w:r w:rsidRPr="00D71A2F">
        <w:rPr>
          <w:rFonts w:asciiTheme="minorHAnsi" w:hAnsiTheme="minorHAnsi" w:cstheme="minorHAnsi"/>
          <w:sz w:val="24"/>
          <w:szCs w:val="24"/>
        </w:rPr>
        <w:t>The meeting commenced at 1</w:t>
      </w:r>
      <w:r w:rsidR="007D7382" w:rsidRPr="00D71A2F">
        <w:rPr>
          <w:rFonts w:asciiTheme="minorHAnsi" w:hAnsiTheme="minorHAnsi" w:cstheme="minorHAnsi"/>
          <w:sz w:val="24"/>
          <w:szCs w:val="24"/>
        </w:rPr>
        <w:t>9.00</w:t>
      </w:r>
      <w:r w:rsidRPr="00D71A2F">
        <w:rPr>
          <w:rFonts w:asciiTheme="minorHAnsi" w:hAnsiTheme="minorHAnsi" w:cstheme="minorHAnsi"/>
          <w:sz w:val="24"/>
          <w:szCs w:val="24"/>
        </w:rPr>
        <w:t xml:space="preserve"> with thanks to all for </w:t>
      </w:r>
      <w:r w:rsidR="00E97976" w:rsidRPr="00D71A2F">
        <w:rPr>
          <w:rFonts w:asciiTheme="minorHAnsi" w:hAnsiTheme="minorHAnsi" w:cstheme="minorHAnsi"/>
          <w:sz w:val="24"/>
          <w:szCs w:val="24"/>
        </w:rPr>
        <w:t xml:space="preserve">joining this online video conferencing </w:t>
      </w:r>
      <w:r w:rsidRPr="00D71A2F">
        <w:rPr>
          <w:rFonts w:asciiTheme="minorHAnsi" w:hAnsiTheme="minorHAnsi" w:cstheme="minorHAnsi"/>
          <w:sz w:val="24"/>
          <w:szCs w:val="24"/>
        </w:rPr>
        <w:t>Planning Application Review Committee meeting.</w:t>
      </w:r>
    </w:p>
    <w:p w14:paraId="4F2FFD41" w14:textId="7F137582" w:rsidR="000A1014" w:rsidRPr="00D71A2F" w:rsidRDefault="000A1014" w:rsidP="00F73556">
      <w:pPr>
        <w:jc w:val="both"/>
        <w:rPr>
          <w:rFonts w:asciiTheme="minorHAnsi" w:hAnsiTheme="minorHAnsi" w:cstheme="minorHAnsi"/>
          <w:sz w:val="24"/>
          <w:szCs w:val="24"/>
          <w:u w:val="single"/>
        </w:rPr>
      </w:pPr>
    </w:p>
    <w:p w14:paraId="699211C7" w14:textId="244D93E8" w:rsidR="0059604F" w:rsidRPr="00D71A2F" w:rsidRDefault="0059604F" w:rsidP="00F73556">
      <w:pPr>
        <w:jc w:val="both"/>
        <w:rPr>
          <w:rFonts w:asciiTheme="minorHAnsi" w:hAnsiTheme="minorHAnsi" w:cstheme="minorHAnsi"/>
          <w:sz w:val="24"/>
          <w:szCs w:val="24"/>
          <w:u w:val="single"/>
        </w:rPr>
      </w:pPr>
      <w:r w:rsidRPr="00D71A2F">
        <w:rPr>
          <w:rFonts w:asciiTheme="minorHAnsi" w:hAnsiTheme="minorHAnsi" w:cstheme="minorHAnsi"/>
          <w:sz w:val="24"/>
          <w:szCs w:val="24"/>
          <w:u w:val="single"/>
        </w:rPr>
        <w:t>Declarations of Interest</w:t>
      </w:r>
    </w:p>
    <w:p w14:paraId="23C0E905" w14:textId="58F60ECA" w:rsidR="0059604F" w:rsidRPr="00D71A2F" w:rsidRDefault="0059604F" w:rsidP="00F73556">
      <w:pPr>
        <w:jc w:val="both"/>
        <w:rPr>
          <w:rFonts w:asciiTheme="minorHAnsi" w:hAnsiTheme="minorHAnsi" w:cstheme="minorHAnsi"/>
          <w:sz w:val="24"/>
          <w:szCs w:val="24"/>
        </w:rPr>
      </w:pPr>
      <w:r w:rsidRPr="00D71A2F">
        <w:rPr>
          <w:rFonts w:asciiTheme="minorHAnsi" w:hAnsiTheme="minorHAnsi" w:cstheme="minorHAnsi"/>
          <w:sz w:val="24"/>
          <w:szCs w:val="24"/>
        </w:rPr>
        <w:t xml:space="preserve">With regard to the meeting agenda, attendees were invited to declare any personal interests. </w:t>
      </w:r>
      <w:r w:rsidR="00E97976" w:rsidRPr="00D71A2F">
        <w:rPr>
          <w:rFonts w:asciiTheme="minorHAnsi" w:hAnsiTheme="minorHAnsi" w:cstheme="minorHAnsi"/>
          <w:sz w:val="24"/>
          <w:szCs w:val="24"/>
        </w:rPr>
        <w:t xml:space="preserve">Councillor Deakins </w:t>
      </w:r>
      <w:r w:rsidR="0094033C" w:rsidRPr="00D71A2F">
        <w:rPr>
          <w:rFonts w:asciiTheme="minorHAnsi" w:hAnsiTheme="minorHAnsi" w:cstheme="minorHAnsi"/>
          <w:sz w:val="24"/>
          <w:szCs w:val="24"/>
        </w:rPr>
        <w:t>declared</w:t>
      </w:r>
      <w:r w:rsidR="00E97976" w:rsidRPr="00D71A2F">
        <w:rPr>
          <w:rFonts w:asciiTheme="minorHAnsi" w:hAnsiTheme="minorHAnsi" w:cstheme="minorHAnsi"/>
          <w:sz w:val="24"/>
          <w:szCs w:val="24"/>
        </w:rPr>
        <w:t xml:space="preserve"> an interest in the housing development: </w:t>
      </w:r>
      <w:r w:rsidR="00E97976" w:rsidRPr="00D71A2F">
        <w:rPr>
          <w:rFonts w:asciiTheme="minorHAnsi" w:eastAsiaTheme="minorHAnsi" w:hAnsiTheme="minorHAnsi" w:cstheme="minorHAnsi"/>
          <w:sz w:val="24"/>
          <w:szCs w:val="24"/>
          <w:lang w:eastAsia="en-US"/>
        </w:rPr>
        <w:t>Land off Ty Gwyn Road, Little Mill.  It was agreed by those present that Councillor Deakins could take a normal part in the meeting, but would be unable to cast a vote if there should be one related to the development concerned.</w:t>
      </w:r>
    </w:p>
    <w:p w14:paraId="02C25012" w14:textId="385DA7EA" w:rsidR="000A1014" w:rsidRPr="00F7082B" w:rsidRDefault="000A1014" w:rsidP="00F73556">
      <w:pPr>
        <w:jc w:val="both"/>
        <w:rPr>
          <w:rFonts w:asciiTheme="minorHAnsi" w:hAnsiTheme="minorHAnsi" w:cstheme="minorHAnsi"/>
          <w:sz w:val="22"/>
          <w:szCs w:val="22"/>
        </w:rPr>
      </w:pPr>
      <w:r w:rsidRPr="00F7082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7BFFA042" wp14:editId="678A1CE4">
                <wp:simplePos x="0" y="0"/>
                <wp:positionH relativeFrom="column">
                  <wp:posOffset>257175</wp:posOffset>
                </wp:positionH>
                <wp:positionV relativeFrom="paragraph">
                  <wp:posOffset>118745</wp:posOffset>
                </wp:positionV>
                <wp:extent cx="6419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031E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pt,9.35pt" to="525.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" strokecolor="#4579b8 [3044]"/>
            </w:pict>
          </mc:Fallback>
        </mc:AlternateContent>
      </w:r>
    </w:p>
    <w:p w14:paraId="0730F73A" w14:textId="77777777" w:rsidR="000A1014" w:rsidRPr="00F7082B" w:rsidRDefault="000A1014" w:rsidP="00F73556">
      <w:pPr>
        <w:jc w:val="both"/>
        <w:rPr>
          <w:rFonts w:asciiTheme="minorHAnsi" w:hAnsiTheme="minorHAnsi" w:cstheme="minorHAnsi"/>
          <w:sz w:val="22"/>
          <w:szCs w:val="22"/>
        </w:rPr>
      </w:pPr>
    </w:p>
    <w:p w14:paraId="73050C8B" w14:textId="77777777" w:rsidR="00522D96" w:rsidRPr="00D71A2F" w:rsidRDefault="00522D96" w:rsidP="00F73556">
      <w:pPr>
        <w:pStyle w:val="ListParagraph"/>
        <w:numPr>
          <w:ilvl w:val="0"/>
          <w:numId w:val="11"/>
        </w:numPr>
        <w:jc w:val="both"/>
        <w:rPr>
          <w:rFonts w:asciiTheme="minorHAnsi" w:hAnsiTheme="minorHAnsi" w:cstheme="minorHAnsi"/>
          <w:sz w:val="24"/>
          <w:szCs w:val="24"/>
        </w:rPr>
      </w:pPr>
      <w:r w:rsidRPr="00D71A2F">
        <w:rPr>
          <w:rFonts w:asciiTheme="minorHAnsi" w:hAnsiTheme="minorHAnsi" w:cstheme="minorHAnsi"/>
          <w:sz w:val="24"/>
          <w:szCs w:val="24"/>
        </w:rPr>
        <w:t>Planning Permission</w:t>
      </w:r>
    </w:p>
    <w:p w14:paraId="23BF241D" w14:textId="77777777" w:rsidR="00522D96" w:rsidRPr="00D71A2F" w:rsidRDefault="00522D96" w:rsidP="00F73556">
      <w:pPr>
        <w:ind w:left="360"/>
        <w:jc w:val="both"/>
        <w:rPr>
          <w:rFonts w:asciiTheme="minorHAnsi" w:hAnsiTheme="minorHAnsi" w:cstheme="minorHAnsi"/>
          <w:sz w:val="24"/>
          <w:szCs w:val="24"/>
        </w:rPr>
      </w:pPr>
      <w:r w:rsidRPr="00D71A2F">
        <w:rPr>
          <w:rFonts w:asciiTheme="minorHAnsi" w:hAnsiTheme="minorHAnsi" w:cstheme="minorHAnsi"/>
          <w:b/>
          <w:bCs/>
          <w:sz w:val="24"/>
          <w:szCs w:val="24"/>
        </w:rPr>
        <w:t>Monmouthshire County Council</w:t>
      </w:r>
      <w:r w:rsidRPr="00D71A2F">
        <w:rPr>
          <w:rFonts w:asciiTheme="minorHAnsi" w:hAnsiTheme="minorHAnsi" w:cstheme="minorHAnsi"/>
          <w:sz w:val="24"/>
          <w:szCs w:val="24"/>
        </w:rPr>
        <w:t xml:space="preserve">                   20 October 2020</w:t>
      </w:r>
    </w:p>
    <w:p w14:paraId="76D92A7F" w14:textId="77777777" w:rsidR="00522D96" w:rsidRPr="00D71A2F" w:rsidRDefault="00522D96"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Application Ref. No.: DM/2020/01438        Grid Reference: 332157 203151</w:t>
      </w:r>
    </w:p>
    <w:p w14:paraId="100A6C00" w14:textId="77777777" w:rsidR="002F2DD5" w:rsidRPr="00D71A2F" w:rsidRDefault="002F2DD5" w:rsidP="00F73556">
      <w:pPr>
        <w:ind w:left="360"/>
        <w:jc w:val="both"/>
        <w:rPr>
          <w:rFonts w:asciiTheme="minorHAnsi" w:hAnsiTheme="minorHAnsi" w:cstheme="minorHAnsi"/>
          <w:sz w:val="24"/>
          <w:szCs w:val="24"/>
        </w:rPr>
      </w:pPr>
    </w:p>
    <w:p w14:paraId="7ADDF637" w14:textId="77777777" w:rsidR="002F2DD5" w:rsidRPr="00D71A2F" w:rsidRDefault="002F2DD5" w:rsidP="00F73556">
      <w:pPr>
        <w:jc w:val="both"/>
        <w:rPr>
          <w:rFonts w:asciiTheme="minorHAnsi" w:hAnsiTheme="minorHAnsi" w:cstheme="minorHAnsi"/>
          <w:sz w:val="24"/>
          <w:szCs w:val="24"/>
        </w:rPr>
      </w:pPr>
      <w:r w:rsidRPr="00D71A2F">
        <w:rPr>
          <w:rFonts w:asciiTheme="minorHAnsi" w:hAnsiTheme="minorHAnsi" w:cstheme="minorHAnsi"/>
          <w:sz w:val="24"/>
          <w:szCs w:val="24"/>
        </w:rPr>
        <w:t>Proposal:</w:t>
      </w:r>
    </w:p>
    <w:p w14:paraId="303BA15B" w14:textId="77777777" w:rsidR="002F2DD5" w:rsidRPr="00D71A2F" w:rsidRDefault="002F2DD5"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Development of 15 dwellings (including 9 affordable and 6 open market) and other associated development and infrastructure.</w:t>
      </w:r>
    </w:p>
    <w:p w14:paraId="7AA9DFD2" w14:textId="77777777" w:rsidR="002F2DD5" w:rsidRPr="00D71A2F" w:rsidRDefault="002F2DD5" w:rsidP="00F73556">
      <w:pPr>
        <w:jc w:val="both"/>
        <w:rPr>
          <w:rFonts w:asciiTheme="minorHAnsi" w:hAnsiTheme="minorHAnsi" w:cstheme="minorHAnsi"/>
          <w:sz w:val="24"/>
          <w:szCs w:val="24"/>
        </w:rPr>
      </w:pPr>
      <w:r w:rsidRPr="00D71A2F">
        <w:rPr>
          <w:rFonts w:asciiTheme="minorHAnsi" w:hAnsiTheme="minorHAnsi" w:cstheme="minorHAnsi"/>
          <w:sz w:val="24"/>
          <w:szCs w:val="24"/>
        </w:rPr>
        <w:t>Location:</w:t>
      </w:r>
    </w:p>
    <w:p w14:paraId="61FC6B3B" w14:textId="77777777" w:rsidR="002F2DD5" w:rsidRPr="00D71A2F" w:rsidRDefault="002F2DD5"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Land off Ty Gwyn Road,</w:t>
      </w:r>
    </w:p>
    <w:p w14:paraId="2BAA9EA9" w14:textId="77777777" w:rsidR="002F2DD5" w:rsidRPr="00D71A2F" w:rsidRDefault="002F2DD5"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Little Mill,</w:t>
      </w:r>
    </w:p>
    <w:p w14:paraId="4B958645" w14:textId="77777777" w:rsidR="002F2DD5" w:rsidRPr="00D71A2F" w:rsidRDefault="002F2DD5"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Monmouthshire</w:t>
      </w:r>
    </w:p>
    <w:p w14:paraId="424CECD8" w14:textId="77777777" w:rsidR="002F2DD5" w:rsidRPr="00D71A2F" w:rsidRDefault="002F2DD5"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NP4 0HT</w:t>
      </w:r>
    </w:p>
    <w:p w14:paraId="1C26E3E7" w14:textId="77777777" w:rsidR="002F2DD5" w:rsidRPr="00D71A2F" w:rsidRDefault="002F2DD5" w:rsidP="00F73556">
      <w:pPr>
        <w:jc w:val="both"/>
        <w:rPr>
          <w:rFonts w:asciiTheme="minorHAnsi" w:hAnsiTheme="minorHAnsi" w:cstheme="minorHAnsi"/>
          <w:sz w:val="24"/>
          <w:szCs w:val="24"/>
        </w:rPr>
      </w:pPr>
    </w:p>
    <w:p w14:paraId="1B01C8B2" w14:textId="1358F2A5" w:rsidR="002F2DD5" w:rsidRPr="00D71A2F" w:rsidRDefault="002F2DD5" w:rsidP="00F73556">
      <w:pPr>
        <w:jc w:val="both"/>
        <w:rPr>
          <w:rFonts w:asciiTheme="minorHAnsi" w:hAnsiTheme="minorHAnsi" w:cstheme="minorHAnsi"/>
          <w:sz w:val="24"/>
          <w:szCs w:val="24"/>
        </w:rPr>
      </w:pPr>
      <w:r w:rsidRPr="00D71A2F">
        <w:rPr>
          <w:rFonts w:asciiTheme="minorHAnsi" w:hAnsiTheme="minorHAnsi" w:cstheme="minorHAnsi"/>
          <w:sz w:val="24"/>
          <w:szCs w:val="24"/>
        </w:rPr>
        <w:t>Comments:</w:t>
      </w:r>
    </w:p>
    <w:p w14:paraId="77406643" w14:textId="04BCE345" w:rsidR="00C23016" w:rsidRPr="00D71A2F" w:rsidRDefault="00522D96"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 xml:space="preserve">It was noted that this development was previously the subject of a </w:t>
      </w:r>
      <w:r w:rsidR="00C23016" w:rsidRPr="00D71A2F">
        <w:rPr>
          <w:rFonts w:asciiTheme="minorHAnsi" w:hAnsiTheme="minorHAnsi" w:cstheme="minorHAnsi"/>
          <w:sz w:val="24"/>
          <w:szCs w:val="24"/>
        </w:rPr>
        <w:t>Planning (Wales) Act 2015 – Pre-Application Consultation (PAC) ref.:</w:t>
      </w:r>
    </w:p>
    <w:p w14:paraId="7CA01791" w14:textId="77777777" w:rsidR="00C23016" w:rsidRPr="00D71A2F" w:rsidRDefault="00C23016" w:rsidP="00F73556">
      <w:pPr>
        <w:ind w:left="360"/>
        <w:jc w:val="both"/>
        <w:rPr>
          <w:rFonts w:asciiTheme="minorHAnsi" w:hAnsiTheme="minorHAnsi" w:cstheme="minorHAnsi"/>
          <w:sz w:val="24"/>
          <w:szCs w:val="24"/>
        </w:rPr>
      </w:pPr>
      <w:r w:rsidRPr="00D71A2F">
        <w:rPr>
          <w:rFonts w:asciiTheme="minorHAnsi" w:hAnsiTheme="minorHAnsi" w:cstheme="minorHAnsi"/>
          <w:b/>
          <w:bCs/>
          <w:sz w:val="24"/>
          <w:szCs w:val="24"/>
        </w:rPr>
        <w:t xml:space="preserve">Monmouthshire County Council                                    </w:t>
      </w:r>
      <w:r w:rsidRPr="00D71A2F">
        <w:rPr>
          <w:rFonts w:asciiTheme="minorHAnsi" w:eastAsiaTheme="minorHAnsi" w:hAnsiTheme="minorHAnsi" w:cstheme="minorHAnsi"/>
          <w:sz w:val="24"/>
          <w:szCs w:val="24"/>
          <w:lang w:eastAsia="en-US"/>
        </w:rPr>
        <w:t>7 May 2020</w:t>
      </w:r>
    </w:p>
    <w:p w14:paraId="24B50000" w14:textId="77777777" w:rsidR="00C23016" w:rsidRPr="00D71A2F" w:rsidRDefault="00C23016"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Applicant: Boyer Cardiff                                                    Ref.  HP/19.8140</w:t>
      </w:r>
    </w:p>
    <w:p w14:paraId="56616B0C" w14:textId="4ECDD03F" w:rsidR="00522D96" w:rsidRPr="00D71A2F" w:rsidRDefault="00522D96" w:rsidP="00F73556">
      <w:pPr>
        <w:ind w:left="720"/>
        <w:jc w:val="both"/>
        <w:rPr>
          <w:rFonts w:asciiTheme="minorHAnsi" w:hAnsiTheme="minorHAnsi" w:cstheme="minorHAnsi"/>
          <w:sz w:val="24"/>
          <w:szCs w:val="24"/>
        </w:rPr>
      </w:pPr>
    </w:p>
    <w:p w14:paraId="2E7D1BD9" w14:textId="77FBBA7E" w:rsidR="002F2DD5" w:rsidRPr="00D71A2F" w:rsidRDefault="00C23016"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On review of th</w:t>
      </w:r>
      <w:r w:rsidR="00CF73AC" w:rsidRPr="00D71A2F">
        <w:rPr>
          <w:rFonts w:asciiTheme="minorHAnsi" w:hAnsiTheme="minorHAnsi" w:cstheme="minorHAnsi"/>
          <w:sz w:val="24"/>
          <w:szCs w:val="24"/>
        </w:rPr>
        <w:t>e</w:t>
      </w:r>
      <w:r w:rsidRPr="00D71A2F">
        <w:rPr>
          <w:rFonts w:asciiTheme="minorHAnsi" w:hAnsiTheme="minorHAnsi" w:cstheme="minorHAnsi"/>
          <w:sz w:val="24"/>
          <w:szCs w:val="24"/>
        </w:rPr>
        <w:t xml:space="preserve"> PAC in May 2020 the following comments were submitted to the developer:</w:t>
      </w:r>
    </w:p>
    <w:p w14:paraId="10A21CBE" w14:textId="77777777" w:rsidR="002F2DD5" w:rsidRPr="00D71A2F" w:rsidRDefault="002F2DD5" w:rsidP="00F73556">
      <w:pPr>
        <w:pStyle w:val="ListParagraph"/>
        <w:numPr>
          <w:ilvl w:val="0"/>
          <w:numId w:val="9"/>
        </w:numPr>
        <w:ind w:left="1080"/>
        <w:jc w:val="both"/>
        <w:rPr>
          <w:rFonts w:asciiTheme="minorHAnsi" w:hAnsiTheme="minorHAnsi" w:cstheme="minorHAnsi"/>
          <w:sz w:val="24"/>
          <w:szCs w:val="24"/>
        </w:rPr>
      </w:pPr>
      <w:r w:rsidRPr="00D71A2F">
        <w:rPr>
          <w:rFonts w:asciiTheme="minorHAnsi" w:hAnsiTheme="minorHAnsi" w:cstheme="minorHAnsi"/>
          <w:sz w:val="24"/>
          <w:szCs w:val="24"/>
        </w:rPr>
        <w:t>On plot car parking mostly consists of in tandem parking which is likely to result in more on road parking to avoid frequent car swapping on drives. A side by side parking arrangement in front of properties would work better.  The inclusion of layby(s) for visitors would also improve the development and minimise congestion / obstruction.</w:t>
      </w:r>
    </w:p>
    <w:p w14:paraId="36354E63" w14:textId="77777777" w:rsidR="002F2DD5" w:rsidRPr="00D71A2F" w:rsidRDefault="002F2DD5" w:rsidP="00F73556">
      <w:pPr>
        <w:pStyle w:val="ListParagraph"/>
        <w:numPr>
          <w:ilvl w:val="0"/>
          <w:numId w:val="9"/>
        </w:numPr>
        <w:ind w:left="1080"/>
        <w:jc w:val="both"/>
        <w:rPr>
          <w:rFonts w:asciiTheme="minorHAnsi" w:hAnsiTheme="minorHAnsi" w:cstheme="minorHAnsi"/>
          <w:sz w:val="24"/>
          <w:szCs w:val="24"/>
        </w:rPr>
      </w:pPr>
      <w:r w:rsidRPr="00D71A2F">
        <w:rPr>
          <w:rFonts w:asciiTheme="minorHAnsi" w:hAnsiTheme="minorHAnsi" w:cstheme="minorHAnsi"/>
          <w:sz w:val="24"/>
          <w:szCs w:val="24"/>
        </w:rPr>
        <w:t>If not included, provision should be made for the later easy installation of e-vehicle charging points.</w:t>
      </w:r>
    </w:p>
    <w:p w14:paraId="360CE9A2" w14:textId="77777777" w:rsidR="002F2DD5" w:rsidRPr="00D71A2F" w:rsidRDefault="002F2DD5" w:rsidP="00F73556">
      <w:pPr>
        <w:pStyle w:val="ListParagraph"/>
        <w:numPr>
          <w:ilvl w:val="0"/>
          <w:numId w:val="9"/>
        </w:numPr>
        <w:ind w:left="1080"/>
        <w:jc w:val="both"/>
        <w:rPr>
          <w:rFonts w:asciiTheme="minorHAnsi" w:hAnsiTheme="minorHAnsi" w:cstheme="minorHAnsi"/>
          <w:sz w:val="24"/>
          <w:szCs w:val="24"/>
        </w:rPr>
      </w:pPr>
      <w:r w:rsidRPr="00D71A2F">
        <w:rPr>
          <w:rFonts w:asciiTheme="minorHAnsi" w:hAnsiTheme="minorHAnsi" w:cstheme="minorHAnsi"/>
          <w:sz w:val="24"/>
          <w:szCs w:val="24"/>
        </w:rPr>
        <w:t>The proposal should consider the inclusion of climate change mitigation measures such as heating assisted by ground / air heat pump, solar panels, etc. technologies, thus limiting the use of fuels such as gas, oil, bio fuels etc.</w:t>
      </w:r>
    </w:p>
    <w:p w14:paraId="286BB223" w14:textId="77777777" w:rsidR="002F2DD5" w:rsidRPr="00D71A2F" w:rsidRDefault="002F2DD5" w:rsidP="00F73556">
      <w:pPr>
        <w:pStyle w:val="ListParagraph"/>
        <w:numPr>
          <w:ilvl w:val="0"/>
          <w:numId w:val="9"/>
        </w:numPr>
        <w:ind w:left="1080"/>
        <w:jc w:val="both"/>
        <w:rPr>
          <w:rFonts w:asciiTheme="minorHAnsi" w:hAnsiTheme="minorHAnsi" w:cstheme="minorHAnsi"/>
          <w:sz w:val="24"/>
          <w:szCs w:val="24"/>
        </w:rPr>
      </w:pPr>
      <w:r w:rsidRPr="00D71A2F">
        <w:rPr>
          <w:rFonts w:asciiTheme="minorHAnsi" w:hAnsiTheme="minorHAnsi" w:cstheme="minorHAnsi"/>
          <w:sz w:val="24"/>
          <w:szCs w:val="24"/>
        </w:rPr>
        <w:t xml:space="preserve">The </w:t>
      </w:r>
      <w:proofErr w:type="spellStart"/>
      <w:r w:rsidRPr="00D71A2F">
        <w:rPr>
          <w:rFonts w:asciiTheme="minorHAnsi" w:hAnsiTheme="minorHAnsi" w:cstheme="minorHAnsi"/>
          <w:sz w:val="24"/>
          <w:szCs w:val="24"/>
        </w:rPr>
        <w:t>SuDS</w:t>
      </w:r>
      <w:proofErr w:type="spellEnd"/>
      <w:r w:rsidRPr="00D71A2F">
        <w:rPr>
          <w:rFonts w:asciiTheme="minorHAnsi" w:hAnsiTheme="minorHAnsi" w:cstheme="minorHAnsi"/>
          <w:sz w:val="24"/>
          <w:szCs w:val="24"/>
        </w:rPr>
        <w:t xml:space="preserve"> surface water management plan was well taken by the review group, and praised.</w:t>
      </w:r>
    </w:p>
    <w:p w14:paraId="469DAABA" w14:textId="77777777" w:rsidR="002F2DD5" w:rsidRPr="00D71A2F" w:rsidRDefault="002F2DD5" w:rsidP="00F73556">
      <w:pPr>
        <w:pStyle w:val="ListParagraph"/>
        <w:numPr>
          <w:ilvl w:val="0"/>
          <w:numId w:val="9"/>
        </w:numPr>
        <w:ind w:left="1080"/>
        <w:jc w:val="both"/>
        <w:rPr>
          <w:rFonts w:asciiTheme="minorHAnsi" w:hAnsiTheme="minorHAnsi" w:cstheme="minorHAnsi"/>
          <w:sz w:val="24"/>
          <w:szCs w:val="24"/>
        </w:rPr>
      </w:pPr>
      <w:r w:rsidRPr="00D71A2F">
        <w:rPr>
          <w:rFonts w:asciiTheme="minorHAnsi" w:hAnsiTheme="minorHAnsi" w:cstheme="minorHAnsi"/>
          <w:sz w:val="24"/>
          <w:szCs w:val="24"/>
        </w:rPr>
        <w:t xml:space="preserve">The site boundary should be extended to allow the inclusion of communal green spaces, play area, </w:t>
      </w:r>
      <w:r w:rsidRPr="00D71A2F">
        <w:rPr>
          <w:rFonts w:asciiTheme="minorHAnsi" w:hAnsiTheme="minorHAnsi" w:cstheme="minorHAnsi"/>
          <w:sz w:val="24"/>
          <w:szCs w:val="24"/>
        </w:rPr>
        <w:lastRenderedPageBreak/>
        <w:t xml:space="preserve">allotments / orchard etc. and to allow integration with existing play area at the end of </w:t>
      </w:r>
      <w:proofErr w:type="spellStart"/>
      <w:r w:rsidRPr="00D71A2F">
        <w:rPr>
          <w:rFonts w:asciiTheme="minorHAnsi" w:hAnsiTheme="minorHAnsi" w:cstheme="minorHAnsi"/>
          <w:sz w:val="24"/>
          <w:szCs w:val="24"/>
        </w:rPr>
        <w:t>Melyn</w:t>
      </w:r>
      <w:proofErr w:type="spellEnd"/>
      <w:r w:rsidRPr="00D71A2F">
        <w:rPr>
          <w:rFonts w:asciiTheme="minorHAnsi" w:hAnsiTheme="minorHAnsi" w:cstheme="minorHAnsi"/>
          <w:sz w:val="24"/>
          <w:szCs w:val="24"/>
        </w:rPr>
        <w:t xml:space="preserve"> Bach Avenue.</w:t>
      </w:r>
    </w:p>
    <w:p w14:paraId="29AB7C63" w14:textId="77777777" w:rsidR="002F2DD5" w:rsidRPr="00D71A2F" w:rsidRDefault="002F2DD5" w:rsidP="00F73556">
      <w:pPr>
        <w:pStyle w:val="ListParagraph"/>
        <w:numPr>
          <w:ilvl w:val="0"/>
          <w:numId w:val="9"/>
        </w:numPr>
        <w:ind w:left="1080"/>
        <w:jc w:val="both"/>
        <w:rPr>
          <w:rFonts w:asciiTheme="minorHAnsi" w:hAnsiTheme="minorHAnsi" w:cstheme="minorHAnsi"/>
          <w:sz w:val="24"/>
          <w:szCs w:val="24"/>
        </w:rPr>
      </w:pPr>
      <w:r w:rsidRPr="00D71A2F">
        <w:rPr>
          <w:rFonts w:asciiTheme="minorHAnsi" w:hAnsiTheme="minorHAnsi" w:cstheme="minorHAnsi"/>
          <w:sz w:val="24"/>
          <w:szCs w:val="24"/>
        </w:rPr>
        <w:t>There appears to be an overhead power line crossing the development site, this should be rerouted or otherwise run underground. No overhead services should be used on the site.</w:t>
      </w:r>
    </w:p>
    <w:p w14:paraId="32CF9B23" w14:textId="77777777" w:rsidR="002F2DD5" w:rsidRPr="00D71A2F" w:rsidRDefault="002F2DD5" w:rsidP="00F73556">
      <w:pPr>
        <w:pStyle w:val="ListParagraph"/>
        <w:numPr>
          <w:ilvl w:val="0"/>
          <w:numId w:val="9"/>
        </w:numPr>
        <w:ind w:left="1080"/>
        <w:jc w:val="both"/>
        <w:rPr>
          <w:rFonts w:asciiTheme="minorHAnsi" w:hAnsiTheme="minorHAnsi" w:cstheme="minorHAnsi"/>
          <w:sz w:val="24"/>
          <w:szCs w:val="24"/>
        </w:rPr>
      </w:pPr>
      <w:r w:rsidRPr="00D71A2F">
        <w:rPr>
          <w:rFonts w:asciiTheme="minorHAnsi" w:hAnsiTheme="minorHAnsi" w:cstheme="minorHAnsi"/>
          <w:sz w:val="24"/>
          <w:szCs w:val="24"/>
        </w:rPr>
        <w:t>As possible houses at the entrance to the development should follow the building line of existing residences.</w:t>
      </w:r>
    </w:p>
    <w:p w14:paraId="617F57E4" w14:textId="77777777" w:rsidR="002F2DD5" w:rsidRPr="00D71A2F" w:rsidRDefault="002F2DD5" w:rsidP="00F73556">
      <w:pPr>
        <w:pStyle w:val="ListParagraph"/>
        <w:numPr>
          <w:ilvl w:val="0"/>
          <w:numId w:val="9"/>
        </w:numPr>
        <w:ind w:left="1080"/>
        <w:jc w:val="both"/>
        <w:rPr>
          <w:rFonts w:asciiTheme="minorHAnsi" w:hAnsiTheme="minorHAnsi" w:cstheme="minorHAnsi"/>
          <w:sz w:val="24"/>
          <w:szCs w:val="24"/>
        </w:rPr>
      </w:pPr>
      <w:r w:rsidRPr="00D71A2F">
        <w:rPr>
          <w:rFonts w:asciiTheme="minorHAnsi" w:hAnsiTheme="minorHAnsi" w:cstheme="minorHAnsi"/>
          <w:sz w:val="24"/>
          <w:szCs w:val="24"/>
        </w:rPr>
        <w:t>During construction temporary solid fencing should be used to shield adjacent residential properties. The movement of vehicles delivering construction materials should be restricted to after 09.30. The usual site working day should not start before 08.00.</w:t>
      </w:r>
    </w:p>
    <w:p w14:paraId="56EF8192" w14:textId="77777777" w:rsidR="00CB7FC8" w:rsidRPr="00D71A2F" w:rsidRDefault="00CB7FC8" w:rsidP="00F73556">
      <w:pPr>
        <w:ind w:left="720"/>
        <w:jc w:val="both"/>
        <w:rPr>
          <w:rFonts w:asciiTheme="minorHAnsi" w:hAnsiTheme="minorHAnsi" w:cstheme="minorHAnsi"/>
          <w:sz w:val="24"/>
          <w:szCs w:val="24"/>
        </w:rPr>
      </w:pPr>
    </w:p>
    <w:p w14:paraId="6D5BBF49" w14:textId="6EEE941C" w:rsidR="002F2DD5" w:rsidRPr="00D71A2F" w:rsidRDefault="00C23016"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 xml:space="preserve">On review of the current Planning Permission Application, DM2020/01438, the following were </w:t>
      </w:r>
      <w:r w:rsidR="00CF73AC" w:rsidRPr="00D71A2F">
        <w:rPr>
          <w:rFonts w:asciiTheme="minorHAnsi" w:hAnsiTheme="minorHAnsi" w:cstheme="minorHAnsi"/>
          <w:sz w:val="24"/>
          <w:szCs w:val="24"/>
        </w:rPr>
        <w:t>concluded</w:t>
      </w:r>
      <w:r w:rsidRPr="00D71A2F">
        <w:rPr>
          <w:rFonts w:asciiTheme="minorHAnsi" w:hAnsiTheme="minorHAnsi" w:cstheme="minorHAnsi"/>
          <w:sz w:val="24"/>
          <w:szCs w:val="24"/>
        </w:rPr>
        <w:t>:</w:t>
      </w:r>
    </w:p>
    <w:p w14:paraId="0979786E" w14:textId="001F395F" w:rsidR="00C23016" w:rsidRPr="00D71A2F" w:rsidRDefault="00CB7FC8" w:rsidP="00F73556">
      <w:pPr>
        <w:pStyle w:val="ListParagraph"/>
        <w:numPr>
          <w:ilvl w:val="0"/>
          <w:numId w:val="9"/>
        </w:numPr>
        <w:ind w:left="1080"/>
        <w:jc w:val="both"/>
        <w:rPr>
          <w:rFonts w:asciiTheme="minorHAnsi" w:hAnsiTheme="minorHAnsi" w:cstheme="minorHAnsi"/>
          <w:sz w:val="24"/>
          <w:szCs w:val="24"/>
        </w:rPr>
      </w:pPr>
      <w:r w:rsidRPr="00D71A2F">
        <w:rPr>
          <w:rFonts w:asciiTheme="minorHAnsi" w:hAnsiTheme="minorHAnsi" w:cstheme="minorHAnsi"/>
          <w:sz w:val="24"/>
          <w:szCs w:val="24"/>
        </w:rPr>
        <w:t xml:space="preserve">The </w:t>
      </w:r>
      <w:r w:rsidR="00C23016" w:rsidRPr="00D71A2F">
        <w:rPr>
          <w:rFonts w:asciiTheme="minorHAnsi" w:hAnsiTheme="minorHAnsi" w:cstheme="minorHAnsi"/>
          <w:sz w:val="24"/>
          <w:szCs w:val="24"/>
        </w:rPr>
        <w:t xml:space="preserve">Pre-Application </w:t>
      </w:r>
      <w:r w:rsidRPr="00D71A2F">
        <w:rPr>
          <w:rFonts w:asciiTheme="minorHAnsi" w:hAnsiTheme="minorHAnsi" w:cstheme="minorHAnsi"/>
          <w:sz w:val="24"/>
          <w:szCs w:val="24"/>
        </w:rPr>
        <w:t>PAC Report, document reference 19.8140, does not adequately address p</w:t>
      </w:r>
      <w:r w:rsidR="00C23016" w:rsidRPr="00D71A2F">
        <w:rPr>
          <w:rFonts w:asciiTheme="minorHAnsi" w:hAnsiTheme="minorHAnsi" w:cstheme="minorHAnsi"/>
          <w:sz w:val="24"/>
          <w:szCs w:val="24"/>
        </w:rPr>
        <w:t>oints a) – h) above</w:t>
      </w:r>
      <w:r w:rsidRPr="00D71A2F">
        <w:rPr>
          <w:rFonts w:asciiTheme="minorHAnsi" w:hAnsiTheme="minorHAnsi" w:cstheme="minorHAnsi"/>
          <w:sz w:val="24"/>
          <w:szCs w:val="24"/>
        </w:rPr>
        <w:t>. Although mentioned in the PAC report it is not clear that the points have been properly considered.</w:t>
      </w:r>
      <w:r w:rsidR="00E4480A" w:rsidRPr="00D71A2F">
        <w:rPr>
          <w:rFonts w:asciiTheme="minorHAnsi" w:hAnsiTheme="minorHAnsi" w:cstheme="minorHAnsi"/>
          <w:sz w:val="24"/>
          <w:szCs w:val="24"/>
        </w:rPr>
        <w:t xml:space="preserve"> Evidence of proper consideration should be submitted before any permission is granted.</w:t>
      </w:r>
    </w:p>
    <w:p w14:paraId="797650FC" w14:textId="0F445E7B" w:rsidR="00CB7FC8" w:rsidRPr="00D71A2F" w:rsidRDefault="00CB7FC8" w:rsidP="00F73556">
      <w:pPr>
        <w:pStyle w:val="ListParagraph"/>
        <w:numPr>
          <w:ilvl w:val="0"/>
          <w:numId w:val="9"/>
        </w:numPr>
        <w:ind w:left="1080"/>
        <w:jc w:val="both"/>
        <w:rPr>
          <w:rFonts w:asciiTheme="minorHAnsi" w:hAnsiTheme="minorHAnsi" w:cstheme="minorHAnsi"/>
          <w:sz w:val="24"/>
          <w:szCs w:val="24"/>
        </w:rPr>
      </w:pPr>
      <w:r w:rsidRPr="00D71A2F">
        <w:rPr>
          <w:rFonts w:asciiTheme="minorHAnsi" w:hAnsiTheme="minorHAnsi" w:cstheme="minorHAnsi"/>
          <w:sz w:val="24"/>
          <w:szCs w:val="24"/>
        </w:rPr>
        <w:t>It is recommended that allocation of ‘Affordable Dwelling’ units should be weighted in favour of existing local community members.</w:t>
      </w:r>
    </w:p>
    <w:p w14:paraId="4CE95858" w14:textId="02B22CF3" w:rsidR="00CB7FC8" w:rsidRPr="00D71A2F" w:rsidRDefault="00CB7FC8" w:rsidP="00F73556">
      <w:pPr>
        <w:pStyle w:val="ListParagraph"/>
        <w:numPr>
          <w:ilvl w:val="0"/>
          <w:numId w:val="9"/>
        </w:numPr>
        <w:ind w:left="1080"/>
        <w:jc w:val="both"/>
        <w:rPr>
          <w:rFonts w:asciiTheme="minorHAnsi" w:hAnsiTheme="minorHAnsi" w:cstheme="minorHAnsi"/>
          <w:sz w:val="24"/>
          <w:szCs w:val="24"/>
        </w:rPr>
      </w:pPr>
      <w:r w:rsidRPr="00D71A2F">
        <w:rPr>
          <w:rFonts w:asciiTheme="minorHAnsi" w:hAnsiTheme="minorHAnsi" w:cstheme="minorHAnsi"/>
          <w:sz w:val="24"/>
          <w:szCs w:val="24"/>
        </w:rPr>
        <w:t>With regard to County Council adoption of the street(s) after completion of the development, the criteria and timeline for adoption should be clearly defined as a condition of planning permission approval.</w:t>
      </w:r>
    </w:p>
    <w:p w14:paraId="29BAC415" w14:textId="77777777" w:rsidR="00C23016" w:rsidRPr="00D71A2F" w:rsidRDefault="00C23016" w:rsidP="00F73556">
      <w:pPr>
        <w:ind w:left="720"/>
        <w:jc w:val="both"/>
        <w:rPr>
          <w:rFonts w:asciiTheme="minorHAnsi" w:hAnsiTheme="minorHAnsi" w:cstheme="minorHAnsi"/>
          <w:sz w:val="24"/>
          <w:szCs w:val="24"/>
        </w:rPr>
      </w:pPr>
    </w:p>
    <w:p w14:paraId="73C63E37" w14:textId="1A55D4ED" w:rsidR="002F2DD5" w:rsidRPr="00D71A2F" w:rsidRDefault="002F2DD5"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 xml:space="preserve">Conclusion proposed by: Councillor </w:t>
      </w:r>
      <w:r w:rsidR="00E4480A" w:rsidRPr="00D71A2F">
        <w:rPr>
          <w:rFonts w:asciiTheme="minorHAnsi" w:hAnsiTheme="minorHAnsi" w:cstheme="minorHAnsi"/>
          <w:sz w:val="24"/>
          <w:szCs w:val="24"/>
        </w:rPr>
        <w:t>Daniel</w:t>
      </w:r>
      <w:r w:rsidRPr="00D71A2F">
        <w:rPr>
          <w:rFonts w:asciiTheme="minorHAnsi" w:hAnsiTheme="minorHAnsi" w:cstheme="minorHAnsi"/>
          <w:sz w:val="24"/>
          <w:szCs w:val="24"/>
        </w:rPr>
        <w:t xml:space="preserve">, seconded by: Councillor </w:t>
      </w:r>
      <w:r w:rsidR="00E4480A" w:rsidRPr="00D71A2F">
        <w:rPr>
          <w:rFonts w:asciiTheme="minorHAnsi" w:hAnsiTheme="minorHAnsi" w:cstheme="minorHAnsi"/>
          <w:sz w:val="24"/>
          <w:szCs w:val="24"/>
        </w:rPr>
        <w:t>Awni</w:t>
      </w:r>
      <w:r w:rsidRPr="00D71A2F">
        <w:rPr>
          <w:rFonts w:asciiTheme="minorHAnsi" w:hAnsiTheme="minorHAnsi" w:cstheme="minorHAnsi"/>
          <w:sz w:val="24"/>
          <w:szCs w:val="24"/>
        </w:rPr>
        <w:t>.</w:t>
      </w:r>
    </w:p>
    <w:p w14:paraId="64AB5B3C" w14:textId="3CD9FCE8" w:rsidR="0018307E" w:rsidRPr="00D71A2F" w:rsidRDefault="0018307E" w:rsidP="00F73556">
      <w:pPr>
        <w:jc w:val="both"/>
        <w:rPr>
          <w:rFonts w:asciiTheme="minorHAnsi" w:hAnsiTheme="minorHAnsi" w:cstheme="minorHAnsi"/>
          <w:sz w:val="24"/>
          <w:szCs w:val="24"/>
        </w:rPr>
      </w:pPr>
    </w:p>
    <w:p w14:paraId="11C82900" w14:textId="1C7CA2F2" w:rsidR="001A2EEF" w:rsidRPr="00D71A2F" w:rsidRDefault="001A2EEF" w:rsidP="00F73556">
      <w:pPr>
        <w:jc w:val="both"/>
        <w:rPr>
          <w:rFonts w:asciiTheme="minorHAnsi" w:hAnsiTheme="minorHAnsi" w:cstheme="minorHAnsi"/>
          <w:sz w:val="24"/>
          <w:szCs w:val="24"/>
        </w:rPr>
      </w:pPr>
      <w:r w:rsidRPr="00D71A2F">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7483DF06" wp14:editId="020FE377">
                <wp:simplePos x="0" y="0"/>
                <wp:positionH relativeFrom="column">
                  <wp:posOffset>0</wp:posOffset>
                </wp:positionH>
                <wp:positionV relativeFrom="paragraph">
                  <wp:posOffset>0</wp:posOffset>
                </wp:positionV>
                <wp:extent cx="6419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DE8C2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" strokecolor="#4579b8 [3044]"/>
            </w:pict>
          </mc:Fallback>
        </mc:AlternateContent>
      </w:r>
    </w:p>
    <w:bookmarkEnd w:id="0"/>
    <w:p w14:paraId="2F6F86B5" w14:textId="77777777" w:rsidR="001A2EEF" w:rsidRPr="00D71A2F" w:rsidRDefault="001A2EEF" w:rsidP="00F73556">
      <w:pPr>
        <w:pStyle w:val="ListParagraph"/>
        <w:numPr>
          <w:ilvl w:val="0"/>
          <w:numId w:val="11"/>
        </w:numPr>
        <w:jc w:val="both"/>
        <w:rPr>
          <w:rFonts w:asciiTheme="minorHAnsi" w:hAnsiTheme="minorHAnsi" w:cstheme="minorHAnsi"/>
          <w:i/>
          <w:iCs/>
          <w:sz w:val="24"/>
          <w:szCs w:val="24"/>
        </w:rPr>
      </w:pPr>
      <w:r w:rsidRPr="00D71A2F">
        <w:rPr>
          <w:rFonts w:asciiTheme="minorHAnsi" w:hAnsiTheme="minorHAnsi" w:cstheme="minorHAnsi"/>
          <w:sz w:val="24"/>
          <w:szCs w:val="24"/>
        </w:rPr>
        <w:t>Planning Permission</w:t>
      </w:r>
    </w:p>
    <w:p w14:paraId="648F8DBE" w14:textId="77777777" w:rsidR="001A2EEF" w:rsidRPr="00D71A2F" w:rsidRDefault="001A2EEF" w:rsidP="00F73556">
      <w:pPr>
        <w:pStyle w:val="NoSpacing"/>
        <w:ind w:left="360"/>
        <w:jc w:val="both"/>
        <w:rPr>
          <w:rFonts w:cstheme="minorHAnsi"/>
          <w:sz w:val="24"/>
          <w:szCs w:val="24"/>
        </w:rPr>
      </w:pPr>
      <w:r w:rsidRPr="00D71A2F">
        <w:rPr>
          <w:rFonts w:cstheme="minorHAnsi"/>
          <w:b/>
          <w:bCs/>
          <w:sz w:val="24"/>
          <w:szCs w:val="24"/>
        </w:rPr>
        <w:t>Monmouthshire County Council</w:t>
      </w:r>
      <w:r w:rsidRPr="00D71A2F">
        <w:rPr>
          <w:rFonts w:cstheme="minorHAnsi"/>
          <w:sz w:val="24"/>
          <w:szCs w:val="24"/>
        </w:rPr>
        <w:t xml:space="preserve">                  21 October 2020</w:t>
      </w:r>
    </w:p>
    <w:p w14:paraId="723D9081" w14:textId="77777777" w:rsidR="001A2EEF" w:rsidRPr="00D71A2F" w:rsidRDefault="001A2EEF"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Application Ref. No.: DM/2020/01379          Grid Reference: 332315 204822</w:t>
      </w:r>
    </w:p>
    <w:p w14:paraId="3EDDA6F0" w14:textId="77777777" w:rsidR="001A2EEF" w:rsidRPr="00D71A2F" w:rsidRDefault="001A2EEF" w:rsidP="00F73556">
      <w:pPr>
        <w:pStyle w:val="NoSpacing"/>
        <w:jc w:val="both"/>
        <w:rPr>
          <w:rFonts w:cstheme="minorHAnsi"/>
          <w:sz w:val="24"/>
          <w:szCs w:val="24"/>
        </w:rPr>
      </w:pPr>
      <w:r w:rsidRPr="00D71A2F">
        <w:rPr>
          <w:rFonts w:cstheme="minorHAnsi"/>
          <w:sz w:val="24"/>
          <w:szCs w:val="24"/>
        </w:rPr>
        <w:t>Proposal:</w:t>
      </w:r>
    </w:p>
    <w:p w14:paraId="585A2B9D" w14:textId="77777777" w:rsidR="001A2EEF" w:rsidRPr="00D71A2F" w:rsidRDefault="001A2EEF" w:rsidP="00D71A2F">
      <w:pPr>
        <w:ind w:left="360"/>
        <w:jc w:val="both"/>
        <w:rPr>
          <w:rFonts w:asciiTheme="minorHAnsi" w:hAnsiTheme="minorHAnsi" w:cstheme="minorHAnsi"/>
          <w:sz w:val="24"/>
          <w:szCs w:val="24"/>
        </w:rPr>
      </w:pPr>
      <w:r w:rsidRPr="00D71A2F">
        <w:rPr>
          <w:rFonts w:asciiTheme="minorHAnsi" w:hAnsiTheme="minorHAnsi" w:cstheme="minorHAnsi"/>
          <w:sz w:val="24"/>
          <w:szCs w:val="24"/>
        </w:rPr>
        <w:t>Two storey side extension.</w:t>
      </w:r>
    </w:p>
    <w:p w14:paraId="16480B7E" w14:textId="77777777" w:rsidR="001A2EEF" w:rsidRPr="00D71A2F" w:rsidRDefault="001A2EEF" w:rsidP="00F73556">
      <w:pPr>
        <w:pStyle w:val="NoSpacing"/>
        <w:jc w:val="both"/>
        <w:rPr>
          <w:rFonts w:cstheme="minorHAnsi"/>
          <w:sz w:val="24"/>
          <w:szCs w:val="24"/>
        </w:rPr>
      </w:pPr>
      <w:r w:rsidRPr="00D71A2F">
        <w:rPr>
          <w:rFonts w:cstheme="minorHAnsi"/>
          <w:sz w:val="24"/>
          <w:szCs w:val="24"/>
        </w:rPr>
        <w:t xml:space="preserve">Address: </w:t>
      </w:r>
    </w:p>
    <w:p w14:paraId="64ED9200" w14:textId="77777777" w:rsidR="001A2EEF" w:rsidRPr="00D71A2F" w:rsidRDefault="001A2EEF" w:rsidP="00D71A2F">
      <w:pPr>
        <w:ind w:left="360"/>
        <w:jc w:val="both"/>
        <w:rPr>
          <w:rFonts w:asciiTheme="minorHAnsi" w:hAnsiTheme="minorHAnsi" w:cstheme="minorHAnsi"/>
          <w:sz w:val="24"/>
          <w:szCs w:val="24"/>
        </w:rPr>
      </w:pPr>
      <w:r w:rsidRPr="00D71A2F">
        <w:rPr>
          <w:rFonts w:asciiTheme="minorHAnsi" w:hAnsiTheme="minorHAnsi" w:cstheme="minorHAnsi"/>
          <w:sz w:val="24"/>
          <w:szCs w:val="24"/>
        </w:rPr>
        <w:t>20 Midfield</w:t>
      </w:r>
    </w:p>
    <w:p w14:paraId="0906F0CE" w14:textId="77777777" w:rsidR="001A2EEF" w:rsidRPr="00D71A2F" w:rsidRDefault="001A2EEF" w:rsidP="00D71A2F">
      <w:pPr>
        <w:ind w:left="360"/>
        <w:jc w:val="both"/>
        <w:rPr>
          <w:rFonts w:asciiTheme="minorHAnsi" w:hAnsiTheme="minorHAnsi" w:cstheme="minorHAnsi"/>
          <w:sz w:val="24"/>
          <w:szCs w:val="24"/>
        </w:rPr>
      </w:pPr>
      <w:r w:rsidRPr="00D71A2F">
        <w:rPr>
          <w:rFonts w:asciiTheme="minorHAnsi" w:hAnsiTheme="minorHAnsi" w:cstheme="minorHAnsi"/>
          <w:sz w:val="24"/>
          <w:szCs w:val="24"/>
        </w:rPr>
        <w:t>Penperlleni</w:t>
      </w:r>
    </w:p>
    <w:p w14:paraId="6A50CA67" w14:textId="77777777" w:rsidR="001A2EEF" w:rsidRPr="00D71A2F" w:rsidRDefault="001A2EEF" w:rsidP="00D71A2F">
      <w:pPr>
        <w:ind w:left="360"/>
        <w:jc w:val="both"/>
        <w:rPr>
          <w:rFonts w:asciiTheme="minorHAnsi" w:hAnsiTheme="minorHAnsi" w:cstheme="minorHAnsi"/>
          <w:sz w:val="24"/>
          <w:szCs w:val="24"/>
        </w:rPr>
      </w:pPr>
      <w:r w:rsidRPr="00D71A2F">
        <w:rPr>
          <w:rFonts w:asciiTheme="minorHAnsi" w:hAnsiTheme="minorHAnsi" w:cstheme="minorHAnsi"/>
          <w:sz w:val="24"/>
          <w:szCs w:val="24"/>
        </w:rPr>
        <w:t>Pontypool</w:t>
      </w:r>
    </w:p>
    <w:p w14:paraId="3871BAC5" w14:textId="77777777" w:rsidR="001A2EEF" w:rsidRPr="00D71A2F" w:rsidRDefault="001A2EEF" w:rsidP="00D71A2F">
      <w:pPr>
        <w:ind w:left="360"/>
        <w:jc w:val="both"/>
        <w:rPr>
          <w:rFonts w:asciiTheme="minorHAnsi" w:hAnsiTheme="minorHAnsi" w:cstheme="minorHAnsi"/>
          <w:sz w:val="24"/>
          <w:szCs w:val="24"/>
        </w:rPr>
      </w:pPr>
      <w:r w:rsidRPr="00D71A2F">
        <w:rPr>
          <w:rFonts w:asciiTheme="minorHAnsi" w:hAnsiTheme="minorHAnsi" w:cstheme="minorHAnsi"/>
          <w:sz w:val="24"/>
          <w:szCs w:val="24"/>
        </w:rPr>
        <w:t>Monmouthshire</w:t>
      </w:r>
    </w:p>
    <w:p w14:paraId="7E16D9E0" w14:textId="77777777" w:rsidR="001A2EEF" w:rsidRPr="00D71A2F" w:rsidRDefault="001A2EEF" w:rsidP="00D71A2F">
      <w:pPr>
        <w:ind w:left="360"/>
        <w:jc w:val="both"/>
        <w:rPr>
          <w:rFonts w:asciiTheme="minorHAnsi" w:hAnsiTheme="minorHAnsi" w:cstheme="minorHAnsi"/>
          <w:sz w:val="24"/>
          <w:szCs w:val="24"/>
        </w:rPr>
      </w:pPr>
      <w:r w:rsidRPr="00D71A2F">
        <w:rPr>
          <w:rFonts w:asciiTheme="minorHAnsi" w:hAnsiTheme="minorHAnsi" w:cstheme="minorHAnsi"/>
          <w:sz w:val="24"/>
          <w:szCs w:val="24"/>
        </w:rPr>
        <w:t>NP4 0AS</w:t>
      </w:r>
    </w:p>
    <w:p w14:paraId="44D24767" w14:textId="09511976" w:rsidR="002F2DD5" w:rsidRPr="00D71A2F" w:rsidRDefault="002F2DD5" w:rsidP="00F73556">
      <w:pPr>
        <w:jc w:val="both"/>
        <w:rPr>
          <w:rFonts w:asciiTheme="minorHAnsi" w:hAnsiTheme="minorHAnsi" w:cstheme="minorHAnsi"/>
          <w:sz w:val="24"/>
          <w:szCs w:val="24"/>
        </w:rPr>
      </w:pPr>
    </w:p>
    <w:p w14:paraId="5D583C8C" w14:textId="77777777" w:rsidR="001A2EEF" w:rsidRPr="00D71A2F" w:rsidRDefault="001A2EEF" w:rsidP="00F73556">
      <w:pPr>
        <w:pStyle w:val="Indent070"/>
        <w:tabs>
          <w:tab w:val="clear" w:pos="2835"/>
          <w:tab w:val="right" w:leader="dot" w:pos="4536"/>
          <w:tab w:val="left" w:pos="6379"/>
          <w:tab w:val="right" w:leader="dot" w:pos="8789"/>
        </w:tabs>
        <w:ind w:left="0"/>
        <w:jc w:val="both"/>
        <w:rPr>
          <w:rFonts w:asciiTheme="minorHAnsi" w:hAnsiTheme="minorHAnsi" w:cstheme="minorHAnsi"/>
        </w:rPr>
      </w:pPr>
      <w:r w:rsidRPr="00D71A2F">
        <w:rPr>
          <w:rFonts w:asciiTheme="minorHAnsi" w:hAnsiTheme="minorHAnsi" w:cstheme="minorHAnsi"/>
        </w:rPr>
        <w:t>Comments:</w:t>
      </w:r>
    </w:p>
    <w:p w14:paraId="2EAAC2A2" w14:textId="066C081A" w:rsidR="001A2EEF" w:rsidRPr="00D71A2F" w:rsidRDefault="001A2EEF" w:rsidP="00D71A2F">
      <w:pPr>
        <w:pStyle w:val="ListParagraph"/>
        <w:numPr>
          <w:ilvl w:val="0"/>
          <w:numId w:val="14"/>
        </w:numPr>
        <w:jc w:val="both"/>
        <w:rPr>
          <w:rFonts w:asciiTheme="minorHAnsi" w:hAnsiTheme="minorHAnsi" w:cstheme="minorHAnsi"/>
          <w:sz w:val="24"/>
          <w:szCs w:val="24"/>
        </w:rPr>
      </w:pPr>
      <w:r w:rsidRPr="00D71A2F">
        <w:rPr>
          <w:rFonts w:asciiTheme="minorHAnsi" w:hAnsiTheme="minorHAnsi" w:cstheme="minorHAnsi"/>
          <w:sz w:val="24"/>
          <w:szCs w:val="24"/>
        </w:rPr>
        <w:t xml:space="preserve">Other than the management of rain water run-off already catered for in the development proposal, any </w:t>
      </w:r>
      <w:r w:rsidR="00014DB9" w:rsidRPr="00D71A2F">
        <w:rPr>
          <w:rFonts w:asciiTheme="minorHAnsi" w:hAnsiTheme="minorHAnsi" w:cstheme="minorHAnsi"/>
          <w:sz w:val="24"/>
          <w:szCs w:val="24"/>
        </w:rPr>
        <w:t xml:space="preserve">modification </w:t>
      </w:r>
      <w:r w:rsidRPr="00D71A2F">
        <w:rPr>
          <w:rFonts w:asciiTheme="minorHAnsi" w:hAnsiTheme="minorHAnsi" w:cstheme="minorHAnsi"/>
          <w:sz w:val="24"/>
          <w:szCs w:val="24"/>
        </w:rPr>
        <w:t xml:space="preserve">to the existing driveway will need to </w:t>
      </w:r>
      <w:r w:rsidR="00014DB9" w:rsidRPr="00D71A2F">
        <w:rPr>
          <w:rFonts w:asciiTheme="minorHAnsi" w:hAnsiTheme="minorHAnsi" w:cstheme="minorHAnsi"/>
          <w:sz w:val="24"/>
          <w:szCs w:val="24"/>
        </w:rPr>
        <w:t xml:space="preserve">take account of surface water management </w:t>
      </w:r>
      <w:r w:rsidRPr="00D71A2F">
        <w:rPr>
          <w:rFonts w:asciiTheme="minorHAnsi" w:hAnsiTheme="minorHAnsi" w:cstheme="minorHAnsi"/>
          <w:sz w:val="24"/>
          <w:szCs w:val="24"/>
        </w:rPr>
        <w:t>by use of a permeable surface finish or other means.</w:t>
      </w:r>
    </w:p>
    <w:p w14:paraId="67F97EAA" w14:textId="77777777" w:rsidR="001A2EEF" w:rsidRPr="00D71A2F" w:rsidRDefault="001A2EEF" w:rsidP="00D71A2F">
      <w:pPr>
        <w:pStyle w:val="ListParagraph"/>
        <w:numPr>
          <w:ilvl w:val="0"/>
          <w:numId w:val="14"/>
        </w:numPr>
        <w:jc w:val="both"/>
        <w:rPr>
          <w:rFonts w:asciiTheme="minorHAnsi" w:hAnsiTheme="minorHAnsi" w:cstheme="minorHAnsi"/>
          <w:sz w:val="24"/>
          <w:szCs w:val="24"/>
        </w:rPr>
      </w:pPr>
      <w:r w:rsidRPr="00D71A2F">
        <w:rPr>
          <w:rFonts w:asciiTheme="minorHAnsi" w:hAnsiTheme="minorHAnsi" w:cstheme="minorHAnsi"/>
          <w:sz w:val="24"/>
          <w:szCs w:val="24"/>
        </w:rPr>
        <w:t>Otherwise there were no issues or concerns with the proposal.</w:t>
      </w:r>
    </w:p>
    <w:p w14:paraId="072FE1B4" w14:textId="77777777" w:rsidR="001A2EEF" w:rsidRPr="00D71A2F" w:rsidRDefault="001A2EEF" w:rsidP="00D71A2F">
      <w:pPr>
        <w:ind w:left="360"/>
        <w:jc w:val="both"/>
        <w:rPr>
          <w:rFonts w:asciiTheme="minorHAnsi" w:hAnsiTheme="minorHAnsi" w:cstheme="minorHAnsi"/>
          <w:sz w:val="24"/>
          <w:szCs w:val="24"/>
        </w:rPr>
      </w:pPr>
    </w:p>
    <w:p w14:paraId="520A195A" w14:textId="2305DA8F" w:rsidR="002F2DD5" w:rsidRPr="00D71A2F" w:rsidRDefault="002F2DD5" w:rsidP="00F73556">
      <w:pPr>
        <w:jc w:val="both"/>
        <w:rPr>
          <w:rFonts w:asciiTheme="minorHAnsi" w:eastAsiaTheme="minorHAnsi" w:hAnsiTheme="minorHAnsi" w:cstheme="minorHAnsi"/>
          <w:sz w:val="24"/>
          <w:szCs w:val="24"/>
          <w:lang w:eastAsia="en-US"/>
        </w:rPr>
      </w:pPr>
      <w:r w:rsidRPr="00D71A2F">
        <w:rPr>
          <w:rFonts w:asciiTheme="minorHAnsi" w:eastAsiaTheme="minorHAnsi" w:hAnsiTheme="minorHAnsi" w:cstheme="minorHAnsi"/>
          <w:sz w:val="24"/>
          <w:szCs w:val="24"/>
          <w:lang w:eastAsia="en-US"/>
        </w:rPr>
        <w:t xml:space="preserve">Conclusion proposed by: Councillor </w:t>
      </w:r>
      <w:r w:rsidR="00014DB9" w:rsidRPr="00D71A2F">
        <w:rPr>
          <w:rFonts w:asciiTheme="minorHAnsi" w:eastAsiaTheme="minorHAnsi" w:hAnsiTheme="minorHAnsi" w:cstheme="minorHAnsi"/>
          <w:sz w:val="24"/>
          <w:szCs w:val="24"/>
          <w:lang w:eastAsia="en-US"/>
        </w:rPr>
        <w:t>Butler</w:t>
      </w:r>
      <w:r w:rsidRPr="00D71A2F">
        <w:rPr>
          <w:rFonts w:asciiTheme="minorHAnsi" w:eastAsiaTheme="minorHAnsi" w:hAnsiTheme="minorHAnsi" w:cstheme="minorHAnsi"/>
          <w:sz w:val="24"/>
          <w:szCs w:val="24"/>
          <w:lang w:eastAsia="en-US"/>
        </w:rPr>
        <w:t xml:space="preserve">, seconded by: Councillor </w:t>
      </w:r>
      <w:r w:rsidR="00014DB9" w:rsidRPr="00D71A2F">
        <w:rPr>
          <w:rFonts w:asciiTheme="minorHAnsi" w:eastAsiaTheme="minorHAnsi" w:hAnsiTheme="minorHAnsi" w:cstheme="minorHAnsi"/>
          <w:sz w:val="24"/>
          <w:szCs w:val="24"/>
          <w:lang w:eastAsia="en-US"/>
        </w:rPr>
        <w:t>Morrey</w:t>
      </w:r>
      <w:r w:rsidRPr="00D71A2F">
        <w:rPr>
          <w:rFonts w:asciiTheme="minorHAnsi" w:eastAsiaTheme="minorHAnsi" w:hAnsiTheme="minorHAnsi" w:cstheme="minorHAnsi"/>
          <w:sz w:val="24"/>
          <w:szCs w:val="24"/>
          <w:lang w:eastAsia="en-US"/>
        </w:rPr>
        <w:t>.</w:t>
      </w:r>
    </w:p>
    <w:p w14:paraId="3564E133" w14:textId="2B852886" w:rsidR="00D2748C" w:rsidRPr="00D71A2F" w:rsidRDefault="00D2748C" w:rsidP="00F73556">
      <w:pPr>
        <w:jc w:val="both"/>
        <w:rPr>
          <w:rFonts w:asciiTheme="minorHAnsi" w:hAnsiTheme="minorHAnsi" w:cstheme="minorHAnsi"/>
          <w:sz w:val="24"/>
          <w:szCs w:val="24"/>
        </w:rPr>
      </w:pPr>
    </w:p>
    <w:p w14:paraId="2E705B2C" w14:textId="14AFCCCA" w:rsidR="002859ED" w:rsidRPr="00D71A2F" w:rsidRDefault="00014DB9" w:rsidP="00F73556">
      <w:pPr>
        <w:jc w:val="both"/>
        <w:rPr>
          <w:rFonts w:asciiTheme="minorHAnsi" w:hAnsiTheme="minorHAnsi" w:cstheme="minorHAnsi"/>
          <w:sz w:val="24"/>
          <w:szCs w:val="24"/>
        </w:rPr>
      </w:pPr>
      <w:r w:rsidRPr="00D71A2F">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37502F3C" wp14:editId="1A30E013">
                <wp:simplePos x="0" y="0"/>
                <wp:positionH relativeFrom="column">
                  <wp:posOffset>0</wp:posOffset>
                </wp:positionH>
                <wp:positionV relativeFrom="paragraph">
                  <wp:posOffset>0</wp:posOffset>
                </wp:positionV>
                <wp:extent cx="64198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44D0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" strokecolor="#4579b8 [3044]"/>
            </w:pict>
          </mc:Fallback>
        </mc:AlternateContent>
      </w:r>
    </w:p>
    <w:p w14:paraId="71AC2CDF" w14:textId="77777777" w:rsidR="009124F5" w:rsidRPr="00D71A2F" w:rsidRDefault="009124F5" w:rsidP="00F73556">
      <w:pPr>
        <w:pStyle w:val="ListParagraph"/>
        <w:numPr>
          <w:ilvl w:val="0"/>
          <w:numId w:val="11"/>
        </w:numPr>
        <w:jc w:val="both"/>
        <w:rPr>
          <w:rFonts w:asciiTheme="minorHAnsi" w:hAnsiTheme="minorHAnsi" w:cstheme="minorHAnsi"/>
          <w:i/>
          <w:iCs/>
          <w:sz w:val="24"/>
          <w:szCs w:val="24"/>
        </w:rPr>
      </w:pPr>
      <w:r w:rsidRPr="00D71A2F">
        <w:rPr>
          <w:rFonts w:asciiTheme="minorHAnsi" w:hAnsiTheme="minorHAnsi" w:cstheme="minorHAnsi"/>
          <w:sz w:val="24"/>
          <w:szCs w:val="24"/>
        </w:rPr>
        <w:t>Planning Permission</w:t>
      </w:r>
    </w:p>
    <w:p w14:paraId="75425BE6" w14:textId="77777777" w:rsidR="009124F5" w:rsidRPr="00D71A2F" w:rsidRDefault="009124F5" w:rsidP="00F73556">
      <w:pPr>
        <w:pStyle w:val="NoSpacing"/>
        <w:ind w:left="360"/>
        <w:jc w:val="both"/>
        <w:rPr>
          <w:rFonts w:cstheme="minorHAnsi"/>
          <w:b/>
          <w:bCs/>
          <w:sz w:val="24"/>
          <w:szCs w:val="24"/>
        </w:rPr>
      </w:pPr>
      <w:r w:rsidRPr="00D71A2F">
        <w:rPr>
          <w:rFonts w:cstheme="minorHAnsi"/>
          <w:b/>
          <w:bCs/>
          <w:sz w:val="24"/>
          <w:szCs w:val="24"/>
        </w:rPr>
        <w:t xml:space="preserve">BRECON BEACONS NATIONAL PARK AUTHORITY       </w:t>
      </w:r>
      <w:r w:rsidRPr="00D71A2F">
        <w:rPr>
          <w:rFonts w:cstheme="minorHAnsi"/>
          <w:sz w:val="24"/>
          <w:szCs w:val="24"/>
        </w:rPr>
        <w:t>30 October 2020</w:t>
      </w:r>
    </w:p>
    <w:p w14:paraId="0DCC6E2F" w14:textId="77777777" w:rsidR="009124F5" w:rsidRPr="00D71A2F" w:rsidRDefault="009124F5"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Application Ref. No.: 20/19160/FUL                                Grid Reference: E:331219 N:204201</w:t>
      </w:r>
    </w:p>
    <w:p w14:paraId="76ABBCA4" w14:textId="77777777" w:rsidR="009124F5" w:rsidRPr="00D71A2F" w:rsidRDefault="009124F5" w:rsidP="00F73556">
      <w:pPr>
        <w:pStyle w:val="NoSpacing"/>
        <w:jc w:val="both"/>
        <w:rPr>
          <w:rFonts w:cstheme="minorHAnsi"/>
          <w:sz w:val="24"/>
          <w:szCs w:val="24"/>
        </w:rPr>
      </w:pPr>
      <w:r w:rsidRPr="00D71A2F">
        <w:rPr>
          <w:rFonts w:cstheme="minorHAnsi"/>
          <w:sz w:val="24"/>
          <w:szCs w:val="24"/>
        </w:rPr>
        <w:t>Proposal:</w:t>
      </w:r>
    </w:p>
    <w:p w14:paraId="3570C8EE" w14:textId="77777777" w:rsidR="009124F5" w:rsidRPr="00D71A2F" w:rsidRDefault="009124F5" w:rsidP="00F73556">
      <w:pPr>
        <w:pStyle w:val="NoSpacing"/>
        <w:ind w:left="720"/>
        <w:jc w:val="both"/>
        <w:rPr>
          <w:rFonts w:cstheme="minorHAnsi"/>
          <w:sz w:val="24"/>
          <w:szCs w:val="24"/>
        </w:rPr>
      </w:pPr>
      <w:r w:rsidRPr="00D71A2F">
        <w:rPr>
          <w:rFonts w:cstheme="minorHAnsi"/>
          <w:sz w:val="24"/>
          <w:szCs w:val="24"/>
        </w:rPr>
        <w:t>Removal of dilapidated single storey extensions and replacement with a two-storey brick/block extension to provide an additional bedroom.</w:t>
      </w:r>
    </w:p>
    <w:p w14:paraId="42D914EC" w14:textId="77777777" w:rsidR="009124F5" w:rsidRPr="00D71A2F" w:rsidRDefault="009124F5" w:rsidP="00F73556">
      <w:pPr>
        <w:pStyle w:val="NoSpacing"/>
        <w:jc w:val="both"/>
        <w:rPr>
          <w:rFonts w:cstheme="minorHAnsi"/>
          <w:sz w:val="24"/>
          <w:szCs w:val="24"/>
        </w:rPr>
      </w:pPr>
      <w:r w:rsidRPr="00D71A2F">
        <w:rPr>
          <w:rFonts w:cstheme="minorHAnsi"/>
          <w:sz w:val="24"/>
          <w:szCs w:val="24"/>
        </w:rPr>
        <w:t xml:space="preserve">Address: </w:t>
      </w:r>
    </w:p>
    <w:p w14:paraId="1D047FFF" w14:textId="77777777" w:rsidR="009124F5" w:rsidRPr="00D71A2F" w:rsidRDefault="009124F5" w:rsidP="00F73556">
      <w:pPr>
        <w:pStyle w:val="Heading7"/>
        <w:tabs>
          <w:tab w:val="left" w:pos="360"/>
          <w:tab w:val="left" w:pos="4253"/>
        </w:tabs>
        <w:ind w:left="720"/>
        <w:jc w:val="both"/>
        <w:rPr>
          <w:rFonts w:asciiTheme="minorHAnsi" w:hAnsiTheme="minorHAnsi" w:cstheme="minorHAnsi"/>
          <w:i/>
          <w:iCs/>
          <w:sz w:val="24"/>
          <w:szCs w:val="24"/>
          <w:u w:val="none"/>
        </w:rPr>
      </w:pPr>
      <w:r w:rsidRPr="00D71A2F">
        <w:rPr>
          <w:rFonts w:asciiTheme="minorHAnsi" w:hAnsiTheme="minorHAnsi" w:cstheme="minorHAnsi"/>
          <w:sz w:val="24"/>
          <w:szCs w:val="24"/>
          <w:u w:val="none"/>
        </w:rPr>
        <w:lastRenderedPageBreak/>
        <w:t>Oakfield,</w:t>
      </w:r>
    </w:p>
    <w:p w14:paraId="50AF2071" w14:textId="77777777" w:rsidR="009124F5" w:rsidRPr="00D71A2F" w:rsidRDefault="009124F5" w:rsidP="00F73556">
      <w:pPr>
        <w:pStyle w:val="Heading7"/>
        <w:tabs>
          <w:tab w:val="left" w:pos="360"/>
          <w:tab w:val="left" w:pos="4253"/>
        </w:tabs>
        <w:ind w:left="720"/>
        <w:jc w:val="both"/>
        <w:rPr>
          <w:rFonts w:asciiTheme="minorHAnsi" w:hAnsiTheme="minorHAnsi" w:cstheme="minorHAnsi"/>
          <w:i/>
          <w:iCs/>
          <w:sz w:val="24"/>
          <w:szCs w:val="24"/>
          <w:u w:val="none"/>
        </w:rPr>
      </w:pPr>
      <w:r w:rsidRPr="00D71A2F">
        <w:rPr>
          <w:rFonts w:asciiTheme="minorHAnsi" w:hAnsiTheme="minorHAnsi" w:cstheme="minorHAnsi"/>
          <w:sz w:val="24"/>
          <w:szCs w:val="24"/>
          <w:u w:val="none"/>
        </w:rPr>
        <w:t>Croes Y Pant Lane,</w:t>
      </w:r>
    </w:p>
    <w:p w14:paraId="697C81D7" w14:textId="77777777" w:rsidR="009124F5" w:rsidRPr="00D71A2F" w:rsidRDefault="009124F5" w:rsidP="00F73556">
      <w:pPr>
        <w:pStyle w:val="Heading7"/>
        <w:tabs>
          <w:tab w:val="left" w:pos="360"/>
          <w:tab w:val="left" w:pos="4253"/>
        </w:tabs>
        <w:ind w:left="720"/>
        <w:jc w:val="both"/>
        <w:rPr>
          <w:rFonts w:asciiTheme="minorHAnsi" w:hAnsiTheme="minorHAnsi" w:cstheme="minorHAnsi"/>
          <w:i/>
          <w:iCs/>
          <w:sz w:val="24"/>
          <w:szCs w:val="24"/>
          <w:u w:val="none"/>
        </w:rPr>
      </w:pPr>
      <w:r w:rsidRPr="00D71A2F">
        <w:rPr>
          <w:rFonts w:asciiTheme="minorHAnsi" w:hAnsiTheme="minorHAnsi" w:cstheme="minorHAnsi"/>
          <w:sz w:val="24"/>
          <w:szCs w:val="24"/>
          <w:u w:val="none"/>
        </w:rPr>
        <w:t>Mamhilad</w:t>
      </w:r>
    </w:p>
    <w:p w14:paraId="688DF96F" w14:textId="77777777" w:rsidR="009124F5" w:rsidRPr="00D71A2F" w:rsidRDefault="009124F5" w:rsidP="00F73556">
      <w:pPr>
        <w:pStyle w:val="Heading7"/>
        <w:tabs>
          <w:tab w:val="left" w:pos="360"/>
          <w:tab w:val="left" w:pos="4253"/>
        </w:tabs>
        <w:ind w:left="720"/>
        <w:jc w:val="both"/>
        <w:rPr>
          <w:rFonts w:asciiTheme="minorHAnsi" w:hAnsiTheme="minorHAnsi" w:cstheme="minorHAnsi"/>
          <w:i/>
          <w:iCs/>
          <w:sz w:val="24"/>
          <w:szCs w:val="24"/>
          <w:u w:val="none"/>
        </w:rPr>
      </w:pPr>
      <w:r w:rsidRPr="00D71A2F">
        <w:rPr>
          <w:rFonts w:asciiTheme="minorHAnsi" w:hAnsiTheme="minorHAnsi" w:cstheme="minorHAnsi"/>
          <w:sz w:val="24"/>
          <w:szCs w:val="24"/>
          <w:u w:val="none"/>
        </w:rPr>
        <w:t>NP4 8RE</w:t>
      </w:r>
    </w:p>
    <w:p w14:paraId="29A6F97B" w14:textId="77777777" w:rsidR="009124F5" w:rsidRPr="00D71A2F" w:rsidRDefault="009124F5" w:rsidP="00F73556">
      <w:pPr>
        <w:jc w:val="both"/>
        <w:rPr>
          <w:rFonts w:asciiTheme="minorHAnsi" w:hAnsiTheme="minorHAnsi" w:cstheme="minorHAnsi"/>
          <w:sz w:val="24"/>
          <w:szCs w:val="24"/>
        </w:rPr>
      </w:pPr>
    </w:p>
    <w:p w14:paraId="7845C389" w14:textId="77777777" w:rsidR="009124F5" w:rsidRPr="00D71A2F" w:rsidRDefault="009124F5" w:rsidP="00F73556">
      <w:pPr>
        <w:jc w:val="both"/>
        <w:rPr>
          <w:rFonts w:asciiTheme="minorHAnsi" w:hAnsiTheme="minorHAnsi" w:cstheme="minorHAnsi"/>
          <w:sz w:val="24"/>
          <w:szCs w:val="24"/>
        </w:rPr>
      </w:pPr>
      <w:r w:rsidRPr="00D71A2F">
        <w:rPr>
          <w:rFonts w:asciiTheme="minorHAnsi" w:hAnsiTheme="minorHAnsi" w:cstheme="minorHAnsi"/>
          <w:sz w:val="24"/>
          <w:szCs w:val="24"/>
        </w:rPr>
        <w:t>Comment:</w:t>
      </w:r>
    </w:p>
    <w:p w14:paraId="276B5635" w14:textId="102B64A7" w:rsidR="009124F5" w:rsidRPr="00D71A2F" w:rsidRDefault="009124F5" w:rsidP="00F73556">
      <w:pPr>
        <w:pStyle w:val="Indent070"/>
        <w:numPr>
          <w:ilvl w:val="0"/>
          <w:numId w:val="4"/>
        </w:numPr>
        <w:tabs>
          <w:tab w:val="clear" w:pos="2835"/>
          <w:tab w:val="right" w:leader="dot" w:pos="4536"/>
          <w:tab w:val="left" w:pos="6379"/>
          <w:tab w:val="right" w:leader="dot" w:pos="8789"/>
        </w:tabs>
        <w:jc w:val="both"/>
        <w:rPr>
          <w:rFonts w:asciiTheme="minorHAnsi" w:hAnsiTheme="minorHAnsi" w:cstheme="minorHAnsi"/>
        </w:rPr>
      </w:pPr>
      <w:r w:rsidRPr="00D71A2F">
        <w:rPr>
          <w:rFonts w:asciiTheme="minorHAnsi" w:hAnsiTheme="minorHAnsi" w:cstheme="minorHAnsi"/>
        </w:rPr>
        <w:t>There were no issues or concerns with the proposal.</w:t>
      </w:r>
    </w:p>
    <w:p w14:paraId="017FD0EB" w14:textId="30F58C24" w:rsidR="00014DB9" w:rsidRPr="00D71A2F" w:rsidRDefault="00014DB9" w:rsidP="00F73556">
      <w:pPr>
        <w:jc w:val="both"/>
        <w:rPr>
          <w:rFonts w:asciiTheme="minorHAnsi" w:hAnsiTheme="minorHAnsi" w:cstheme="minorHAnsi"/>
          <w:sz w:val="24"/>
          <w:szCs w:val="24"/>
        </w:rPr>
      </w:pPr>
    </w:p>
    <w:p w14:paraId="3B102D53" w14:textId="62FFBF1B" w:rsidR="009124F5" w:rsidRPr="00D71A2F" w:rsidRDefault="009124F5" w:rsidP="00F73556">
      <w:pPr>
        <w:jc w:val="both"/>
        <w:rPr>
          <w:rFonts w:asciiTheme="minorHAnsi" w:eastAsiaTheme="minorHAnsi" w:hAnsiTheme="minorHAnsi" w:cstheme="minorHAnsi"/>
          <w:sz w:val="24"/>
          <w:szCs w:val="24"/>
          <w:lang w:eastAsia="en-US"/>
        </w:rPr>
      </w:pPr>
      <w:r w:rsidRPr="00D71A2F">
        <w:rPr>
          <w:rFonts w:asciiTheme="minorHAnsi" w:eastAsiaTheme="minorHAnsi" w:hAnsiTheme="minorHAnsi" w:cstheme="minorHAnsi"/>
          <w:sz w:val="24"/>
          <w:szCs w:val="24"/>
          <w:lang w:eastAsia="en-US"/>
        </w:rPr>
        <w:t>Conclusion proposed by: Councillor Owen, seconded by: Councillor Deakins.</w:t>
      </w:r>
    </w:p>
    <w:p w14:paraId="570DFC1F" w14:textId="06673BE8" w:rsidR="009124F5" w:rsidRPr="00D71A2F" w:rsidRDefault="009124F5" w:rsidP="00F73556">
      <w:pPr>
        <w:jc w:val="both"/>
        <w:rPr>
          <w:rFonts w:asciiTheme="minorHAnsi" w:hAnsiTheme="minorHAnsi" w:cstheme="minorHAnsi"/>
          <w:sz w:val="24"/>
          <w:szCs w:val="24"/>
        </w:rPr>
      </w:pPr>
    </w:p>
    <w:p w14:paraId="4171EFFA" w14:textId="404BA757" w:rsidR="009124F5" w:rsidRPr="00D71A2F" w:rsidRDefault="009124F5" w:rsidP="00F73556">
      <w:pPr>
        <w:jc w:val="both"/>
        <w:rPr>
          <w:rFonts w:asciiTheme="minorHAnsi" w:hAnsiTheme="minorHAnsi" w:cstheme="minorHAnsi"/>
          <w:sz w:val="24"/>
          <w:szCs w:val="24"/>
        </w:rPr>
      </w:pPr>
      <w:r w:rsidRPr="00D71A2F">
        <w:rPr>
          <w:rFonts w:asciiTheme="minorHAnsi" w:hAnsiTheme="minorHAnsi" w:cstheme="minorHAnsi"/>
          <w:noProof/>
          <w:sz w:val="24"/>
          <w:szCs w:val="24"/>
        </w:rPr>
        <mc:AlternateContent>
          <mc:Choice Requires="wps">
            <w:drawing>
              <wp:anchor distT="0" distB="0" distL="114300" distR="114300" simplePos="0" relativeHeight="251665408" behindDoc="0" locked="0" layoutInCell="1" allowOverlap="1" wp14:anchorId="315F8D2C" wp14:editId="39B79F49">
                <wp:simplePos x="0" y="0"/>
                <wp:positionH relativeFrom="column">
                  <wp:posOffset>0</wp:posOffset>
                </wp:positionH>
                <wp:positionV relativeFrom="paragraph">
                  <wp:posOffset>0</wp:posOffset>
                </wp:positionV>
                <wp:extent cx="6419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6515C"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LuAEAAMMDAAAOAAAAZHJzL2Uyb0RvYy54bWysU02PEzEMvSPxH6Lc6cysymoZ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F127+7e8gj09a15AUZK&#10;+QOgF+UwSGdDoa16tf+YMhfj0GsIO6WRc+l6yicHJdiFL2CYChfrKrouEWwcib3i8SutIeSuUOF8&#10;NbrAjHVuBrZ/Bl7iCxTqgv0NeEbUyhjyDPY2IP2uej5eWzbn+KsCZ95FgmccT3UoVRrelMrwstVl&#10;FX/0K/zl31t/Bw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CR/pi7gBAADDAwAADgAAAAAAAAAAAAAAAAAuAgAAZHJzL2Uyb0Rv&#10;Yy54bWxQSwECLQAUAAYACAAAACEAqAog5doAAAADAQAADwAAAAAAAAAAAAAAAAASBAAAZHJzL2Rv&#10;d25yZXYueG1sUEsFBgAAAAAEAAQA8wAAABkFAAAAAA==&#10;" strokecolor="#4579b8 [3044]"/>
            </w:pict>
          </mc:Fallback>
        </mc:AlternateContent>
      </w:r>
    </w:p>
    <w:p w14:paraId="73FA1BAD" w14:textId="77777777" w:rsidR="009124F5" w:rsidRPr="00D71A2F" w:rsidRDefault="009124F5" w:rsidP="00F73556">
      <w:pPr>
        <w:pStyle w:val="ListParagraph"/>
        <w:numPr>
          <w:ilvl w:val="0"/>
          <w:numId w:val="11"/>
        </w:numPr>
        <w:jc w:val="both"/>
        <w:rPr>
          <w:rFonts w:asciiTheme="minorHAnsi" w:hAnsiTheme="minorHAnsi" w:cstheme="minorHAnsi"/>
          <w:i/>
          <w:iCs/>
          <w:sz w:val="24"/>
          <w:szCs w:val="24"/>
        </w:rPr>
      </w:pPr>
      <w:r w:rsidRPr="00D71A2F">
        <w:rPr>
          <w:rFonts w:asciiTheme="minorHAnsi" w:hAnsiTheme="minorHAnsi" w:cstheme="minorHAnsi"/>
          <w:sz w:val="24"/>
          <w:szCs w:val="24"/>
        </w:rPr>
        <w:t>Planning Permission</w:t>
      </w:r>
    </w:p>
    <w:p w14:paraId="5D04C2A4" w14:textId="77777777" w:rsidR="009124F5" w:rsidRPr="00D71A2F" w:rsidRDefault="009124F5" w:rsidP="00F73556">
      <w:pPr>
        <w:pStyle w:val="NoSpacing"/>
        <w:ind w:left="360"/>
        <w:jc w:val="both"/>
        <w:rPr>
          <w:rFonts w:cstheme="minorHAnsi"/>
          <w:b/>
          <w:bCs/>
          <w:sz w:val="24"/>
          <w:szCs w:val="24"/>
        </w:rPr>
      </w:pPr>
      <w:r w:rsidRPr="00D71A2F">
        <w:rPr>
          <w:rFonts w:cstheme="minorHAnsi"/>
          <w:b/>
          <w:bCs/>
          <w:sz w:val="24"/>
          <w:szCs w:val="24"/>
        </w:rPr>
        <w:t xml:space="preserve">BRECON BEACONS NATIONAL PARK AUTHORITY       </w:t>
      </w:r>
      <w:r w:rsidRPr="00D71A2F">
        <w:rPr>
          <w:rFonts w:cstheme="minorHAnsi"/>
          <w:sz w:val="24"/>
          <w:szCs w:val="24"/>
        </w:rPr>
        <w:t>30 October 2020</w:t>
      </w:r>
    </w:p>
    <w:p w14:paraId="1AAC0517" w14:textId="77777777" w:rsidR="009124F5" w:rsidRPr="00D71A2F" w:rsidRDefault="009124F5" w:rsidP="00F73556">
      <w:pPr>
        <w:ind w:left="360"/>
        <w:jc w:val="both"/>
        <w:rPr>
          <w:rFonts w:asciiTheme="minorHAnsi" w:hAnsiTheme="minorHAnsi" w:cstheme="minorHAnsi"/>
          <w:sz w:val="24"/>
          <w:szCs w:val="24"/>
        </w:rPr>
      </w:pPr>
      <w:r w:rsidRPr="00D71A2F">
        <w:rPr>
          <w:rFonts w:asciiTheme="minorHAnsi" w:hAnsiTheme="minorHAnsi" w:cstheme="minorHAnsi"/>
          <w:sz w:val="24"/>
          <w:szCs w:val="24"/>
        </w:rPr>
        <w:t>Application Ref. No.: 20/19119/FUL                                Grid Reference: E:331262 N:206321</w:t>
      </w:r>
    </w:p>
    <w:p w14:paraId="544C1254" w14:textId="77777777" w:rsidR="009124F5" w:rsidRPr="00D71A2F" w:rsidRDefault="009124F5" w:rsidP="00F73556">
      <w:pPr>
        <w:pStyle w:val="NoSpacing"/>
        <w:jc w:val="both"/>
        <w:rPr>
          <w:rFonts w:cstheme="minorHAnsi"/>
          <w:sz w:val="24"/>
          <w:szCs w:val="24"/>
        </w:rPr>
      </w:pPr>
      <w:r w:rsidRPr="00D71A2F">
        <w:rPr>
          <w:rFonts w:cstheme="minorHAnsi"/>
          <w:sz w:val="24"/>
          <w:szCs w:val="24"/>
        </w:rPr>
        <w:t>Proposal:</w:t>
      </w:r>
    </w:p>
    <w:p w14:paraId="05680B98" w14:textId="77777777" w:rsidR="009124F5" w:rsidRPr="00D71A2F" w:rsidRDefault="009124F5" w:rsidP="00F73556">
      <w:pPr>
        <w:pStyle w:val="NoSpacing"/>
        <w:ind w:left="720"/>
        <w:jc w:val="both"/>
        <w:rPr>
          <w:rFonts w:cstheme="minorHAnsi"/>
          <w:sz w:val="24"/>
          <w:szCs w:val="24"/>
        </w:rPr>
      </w:pPr>
      <w:r w:rsidRPr="00D71A2F">
        <w:rPr>
          <w:rFonts w:cstheme="minorHAnsi"/>
          <w:sz w:val="24"/>
          <w:szCs w:val="24"/>
        </w:rPr>
        <w:t>The proposed development is the refurbishment and upgrading of an existing recreational facility which is a path through a woodland area adjacent to the Goytre Wharf.  Much of the woodland has recently been cleared and some replanting has taken place as the basis of an arboretum.  The proposal is to make the existing route more accessible by reducing gradients and providing passing places along the route.  This involves earthworks to create ramps and crossing points for ditches around the site.</w:t>
      </w:r>
    </w:p>
    <w:p w14:paraId="039168FD" w14:textId="77777777" w:rsidR="009124F5" w:rsidRPr="00D71A2F" w:rsidRDefault="009124F5" w:rsidP="00F73556">
      <w:pPr>
        <w:pStyle w:val="NoSpacing"/>
        <w:jc w:val="both"/>
        <w:rPr>
          <w:rFonts w:cstheme="minorHAnsi"/>
          <w:sz w:val="24"/>
          <w:szCs w:val="24"/>
        </w:rPr>
      </w:pPr>
      <w:r w:rsidRPr="00D71A2F">
        <w:rPr>
          <w:rFonts w:cstheme="minorHAnsi"/>
          <w:sz w:val="24"/>
          <w:szCs w:val="24"/>
        </w:rPr>
        <w:t xml:space="preserve">Address: </w:t>
      </w:r>
    </w:p>
    <w:p w14:paraId="7C75702C" w14:textId="77777777" w:rsidR="009124F5" w:rsidRPr="00D71A2F" w:rsidRDefault="009124F5" w:rsidP="00F73556">
      <w:pPr>
        <w:pStyle w:val="Heading7"/>
        <w:tabs>
          <w:tab w:val="left" w:pos="360"/>
          <w:tab w:val="left" w:pos="4253"/>
        </w:tabs>
        <w:ind w:left="720"/>
        <w:jc w:val="both"/>
        <w:rPr>
          <w:rFonts w:asciiTheme="minorHAnsi" w:hAnsiTheme="minorHAnsi" w:cstheme="minorHAnsi"/>
          <w:i/>
          <w:iCs/>
          <w:sz w:val="24"/>
          <w:szCs w:val="24"/>
          <w:u w:val="none"/>
        </w:rPr>
      </w:pPr>
      <w:r w:rsidRPr="00D71A2F">
        <w:rPr>
          <w:rFonts w:asciiTheme="minorHAnsi" w:hAnsiTheme="minorHAnsi" w:cstheme="minorHAnsi"/>
          <w:sz w:val="24"/>
          <w:szCs w:val="24"/>
          <w:u w:val="none"/>
        </w:rPr>
        <w:t>Goytre Wharf,</w:t>
      </w:r>
    </w:p>
    <w:p w14:paraId="405D4604" w14:textId="77777777" w:rsidR="009124F5" w:rsidRPr="00D71A2F" w:rsidRDefault="009124F5" w:rsidP="00F73556">
      <w:pPr>
        <w:pStyle w:val="Heading7"/>
        <w:tabs>
          <w:tab w:val="left" w:pos="360"/>
          <w:tab w:val="left" w:pos="4253"/>
        </w:tabs>
        <w:ind w:left="720"/>
        <w:jc w:val="both"/>
        <w:rPr>
          <w:rFonts w:asciiTheme="minorHAnsi" w:hAnsiTheme="minorHAnsi" w:cstheme="minorHAnsi"/>
          <w:i/>
          <w:iCs/>
          <w:sz w:val="24"/>
          <w:szCs w:val="24"/>
          <w:u w:val="none"/>
        </w:rPr>
      </w:pPr>
      <w:r w:rsidRPr="00D71A2F">
        <w:rPr>
          <w:rFonts w:asciiTheme="minorHAnsi" w:hAnsiTheme="minorHAnsi" w:cstheme="minorHAnsi"/>
          <w:sz w:val="24"/>
          <w:szCs w:val="24"/>
          <w:u w:val="none"/>
        </w:rPr>
        <w:t>Old Abergavenny Road,</w:t>
      </w:r>
    </w:p>
    <w:p w14:paraId="5553CF02" w14:textId="77777777" w:rsidR="009124F5" w:rsidRPr="00D71A2F" w:rsidRDefault="009124F5" w:rsidP="00F73556">
      <w:pPr>
        <w:pStyle w:val="Heading7"/>
        <w:tabs>
          <w:tab w:val="left" w:pos="360"/>
          <w:tab w:val="left" w:pos="4253"/>
        </w:tabs>
        <w:ind w:left="720"/>
        <w:jc w:val="both"/>
        <w:rPr>
          <w:rFonts w:asciiTheme="minorHAnsi" w:hAnsiTheme="minorHAnsi" w:cstheme="minorHAnsi"/>
          <w:i/>
          <w:iCs/>
          <w:sz w:val="24"/>
          <w:szCs w:val="24"/>
          <w:u w:val="none"/>
        </w:rPr>
      </w:pPr>
      <w:r w:rsidRPr="00D71A2F">
        <w:rPr>
          <w:rFonts w:asciiTheme="minorHAnsi" w:hAnsiTheme="minorHAnsi" w:cstheme="minorHAnsi"/>
          <w:sz w:val="24"/>
          <w:szCs w:val="24"/>
          <w:u w:val="none"/>
        </w:rPr>
        <w:t>Pencroesoped</w:t>
      </w:r>
    </w:p>
    <w:p w14:paraId="0B396B7A" w14:textId="77777777" w:rsidR="009124F5" w:rsidRPr="00D71A2F" w:rsidRDefault="009124F5" w:rsidP="00F73556">
      <w:pPr>
        <w:pStyle w:val="Heading7"/>
        <w:tabs>
          <w:tab w:val="left" w:pos="360"/>
          <w:tab w:val="left" w:pos="4253"/>
        </w:tabs>
        <w:ind w:left="720"/>
        <w:jc w:val="both"/>
        <w:rPr>
          <w:rFonts w:asciiTheme="minorHAnsi" w:hAnsiTheme="minorHAnsi" w:cstheme="minorHAnsi"/>
          <w:i/>
          <w:iCs/>
          <w:sz w:val="24"/>
          <w:szCs w:val="24"/>
          <w:u w:val="none"/>
        </w:rPr>
      </w:pPr>
      <w:r w:rsidRPr="00D71A2F">
        <w:rPr>
          <w:rFonts w:asciiTheme="minorHAnsi" w:hAnsiTheme="minorHAnsi" w:cstheme="minorHAnsi"/>
          <w:sz w:val="24"/>
          <w:szCs w:val="24"/>
          <w:u w:val="none"/>
        </w:rPr>
        <w:t>Llanover</w:t>
      </w:r>
    </w:p>
    <w:p w14:paraId="34DCE271" w14:textId="77777777" w:rsidR="009124F5" w:rsidRPr="00D71A2F" w:rsidRDefault="009124F5" w:rsidP="00F73556">
      <w:pPr>
        <w:pStyle w:val="Heading7"/>
        <w:tabs>
          <w:tab w:val="left" w:pos="360"/>
          <w:tab w:val="left" w:pos="4253"/>
        </w:tabs>
        <w:ind w:left="720"/>
        <w:jc w:val="both"/>
        <w:rPr>
          <w:rFonts w:asciiTheme="minorHAnsi" w:hAnsiTheme="minorHAnsi" w:cstheme="minorHAnsi"/>
          <w:i/>
          <w:iCs/>
          <w:sz w:val="24"/>
          <w:szCs w:val="24"/>
        </w:rPr>
      </w:pPr>
      <w:r w:rsidRPr="00D71A2F">
        <w:rPr>
          <w:rFonts w:asciiTheme="minorHAnsi" w:hAnsiTheme="minorHAnsi" w:cstheme="minorHAnsi"/>
          <w:sz w:val="24"/>
          <w:szCs w:val="24"/>
          <w:u w:val="none"/>
        </w:rPr>
        <w:t>NP7 9EW</w:t>
      </w:r>
    </w:p>
    <w:p w14:paraId="43A4F208" w14:textId="6CA08716" w:rsidR="009124F5" w:rsidRPr="00D71A2F" w:rsidRDefault="009124F5" w:rsidP="00F73556">
      <w:pPr>
        <w:jc w:val="both"/>
        <w:rPr>
          <w:rFonts w:asciiTheme="minorHAnsi" w:hAnsiTheme="minorHAnsi" w:cstheme="minorHAnsi"/>
          <w:sz w:val="24"/>
          <w:szCs w:val="24"/>
        </w:rPr>
      </w:pPr>
    </w:p>
    <w:p w14:paraId="36DBA843" w14:textId="77777777" w:rsidR="009124F5" w:rsidRPr="00D71A2F" w:rsidRDefault="009124F5" w:rsidP="00F73556">
      <w:pPr>
        <w:jc w:val="both"/>
        <w:rPr>
          <w:rFonts w:asciiTheme="minorHAnsi" w:hAnsiTheme="minorHAnsi" w:cstheme="minorHAnsi"/>
          <w:sz w:val="24"/>
          <w:szCs w:val="24"/>
        </w:rPr>
      </w:pPr>
      <w:r w:rsidRPr="00D71A2F">
        <w:rPr>
          <w:rFonts w:asciiTheme="minorHAnsi" w:hAnsiTheme="minorHAnsi" w:cstheme="minorHAnsi"/>
          <w:sz w:val="24"/>
          <w:szCs w:val="24"/>
        </w:rPr>
        <w:t>Comment:</w:t>
      </w:r>
    </w:p>
    <w:p w14:paraId="23D2D208" w14:textId="441FDD68" w:rsidR="009124F5" w:rsidRPr="00D71A2F" w:rsidRDefault="009124F5" w:rsidP="00F73556">
      <w:pPr>
        <w:pStyle w:val="Indent070"/>
        <w:numPr>
          <w:ilvl w:val="0"/>
          <w:numId w:val="13"/>
        </w:numPr>
        <w:tabs>
          <w:tab w:val="clear" w:pos="2835"/>
          <w:tab w:val="right" w:leader="dot" w:pos="4536"/>
          <w:tab w:val="left" w:pos="6379"/>
          <w:tab w:val="right" w:leader="dot" w:pos="8789"/>
        </w:tabs>
        <w:jc w:val="both"/>
        <w:rPr>
          <w:rFonts w:asciiTheme="minorHAnsi" w:hAnsiTheme="minorHAnsi" w:cstheme="minorHAnsi"/>
        </w:rPr>
      </w:pPr>
      <w:r w:rsidRPr="00D71A2F">
        <w:rPr>
          <w:rFonts w:asciiTheme="minorHAnsi" w:hAnsiTheme="minorHAnsi" w:cstheme="minorHAnsi"/>
        </w:rPr>
        <w:t>Although not mentioned in the proposal it is very likely that the path will be used by cyclists.  Use by cyclists should be considered and catered for in the proposed development.</w:t>
      </w:r>
    </w:p>
    <w:p w14:paraId="157DBB3F" w14:textId="2E11E4D3" w:rsidR="009124F5" w:rsidRDefault="00683DC2" w:rsidP="00F73556">
      <w:pPr>
        <w:pStyle w:val="Indent070"/>
        <w:numPr>
          <w:ilvl w:val="0"/>
          <w:numId w:val="13"/>
        </w:numPr>
        <w:tabs>
          <w:tab w:val="clear" w:pos="2835"/>
          <w:tab w:val="right" w:leader="dot" w:pos="4536"/>
          <w:tab w:val="left" w:pos="6379"/>
          <w:tab w:val="right" w:leader="dot" w:pos="8789"/>
        </w:tabs>
        <w:jc w:val="both"/>
        <w:rPr>
          <w:rFonts w:asciiTheme="minorHAnsi" w:hAnsiTheme="minorHAnsi" w:cstheme="minorHAnsi"/>
        </w:rPr>
      </w:pPr>
      <w:r w:rsidRPr="00D71A2F">
        <w:rPr>
          <w:rFonts w:asciiTheme="minorHAnsi" w:hAnsiTheme="minorHAnsi" w:cstheme="minorHAnsi"/>
        </w:rPr>
        <w:t>Otherwise there were no concerns with the proposal.</w:t>
      </w:r>
    </w:p>
    <w:p w14:paraId="7F844465" w14:textId="1040DD6A" w:rsidR="00CE0F67" w:rsidRDefault="00CE0F67" w:rsidP="00CE0F67">
      <w:pPr>
        <w:pStyle w:val="Indent070"/>
        <w:tabs>
          <w:tab w:val="clear" w:pos="2835"/>
          <w:tab w:val="right" w:leader="dot" w:pos="4536"/>
          <w:tab w:val="left" w:pos="6379"/>
          <w:tab w:val="right" w:leader="dot" w:pos="8789"/>
        </w:tabs>
        <w:jc w:val="both"/>
        <w:rPr>
          <w:rFonts w:asciiTheme="minorHAnsi" w:hAnsiTheme="minorHAnsi" w:cstheme="minorHAnsi"/>
        </w:rPr>
      </w:pPr>
    </w:p>
    <w:p w14:paraId="656B3B8B" w14:textId="78BC7EB4" w:rsidR="009124F5" w:rsidRDefault="00CE0F67" w:rsidP="00F73556">
      <w:pPr>
        <w:jc w:val="both"/>
        <w:rPr>
          <w:rFonts w:asciiTheme="minorHAnsi" w:hAnsiTheme="minorHAnsi" w:cstheme="minorHAnsi"/>
          <w:sz w:val="24"/>
          <w:szCs w:val="24"/>
        </w:rPr>
      </w:pPr>
      <w:r w:rsidRPr="00D71A2F">
        <w:rPr>
          <w:rFonts w:asciiTheme="minorHAnsi" w:eastAsiaTheme="minorHAnsi" w:hAnsiTheme="minorHAnsi" w:cstheme="minorHAnsi"/>
          <w:sz w:val="24"/>
          <w:szCs w:val="24"/>
          <w:lang w:eastAsia="en-US"/>
        </w:rPr>
        <w:t xml:space="preserve">Conclusion proposed by: Councillor </w:t>
      </w:r>
      <w:r>
        <w:rPr>
          <w:rFonts w:asciiTheme="minorHAnsi" w:eastAsiaTheme="minorHAnsi" w:hAnsiTheme="minorHAnsi" w:cstheme="minorHAnsi"/>
          <w:sz w:val="24"/>
          <w:szCs w:val="24"/>
          <w:lang w:eastAsia="en-US"/>
        </w:rPr>
        <w:t>Morrey</w:t>
      </w:r>
      <w:r w:rsidRPr="00D71A2F">
        <w:rPr>
          <w:rFonts w:asciiTheme="minorHAnsi" w:eastAsiaTheme="minorHAnsi" w:hAnsiTheme="minorHAnsi" w:cstheme="minorHAnsi"/>
          <w:sz w:val="24"/>
          <w:szCs w:val="24"/>
          <w:lang w:eastAsia="en-US"/>
        </w:rPr>
        <w:t xml:space="preserve">, seconded by: Councillor </w:t>
      </w:r>
      <w:r>
        <w:rPr>
          <w:rFonts w:asciiTheme="minorHAnsi" w:eastAsiaTheme="minorHAnsi" w:hAnsiTheme="minorHAnsi" w:cstheme="minorHAnsi"/>
          <w:sz w:val="24"/>
          <w:szCs w:val="24"/>
          <w:lang w:eastAsia="en-US"/>
        </w:rPr>
        <w:t>Awni</w:t>
      </w:r>
      <w:r w:rsidRPr="00D71A2F">
        <w:rPr>
          <w:rFonts w:asciiTheme="minorHAnsi" w:eastAsiaTheme="minorHAnsi" w:hAnsiTheme="minorHAnsi" w:cstheme="minorHAnsi"/>
          <w:sz w:val="24"/>
          <w:szCs w:val="24"/>
          <w:lang w:eastAsia="en-US"/>
        </w:rPr>
        <w:t>.</w:t>
      </w:r>
    </w:p>
    <w:p w14:paraId="258F6B7F" w14:textId="77777777" w:rsidR="00CE0F67" w:rsidRPr="00D71A2F" w:rsidRDefault="00CE0F67" w:rsidP="00F73556">
      <w:pPr>
        <w:jc w:val="both"/>
        <w:rPr>
          <w:rFonts w:asciiTheme="minorHAnsi" w:hAnsiTheme="minorHAnsi" w:cstheme="minorHAnsi"/>
          <w:sz w:val="24"/>
          <w:szCs w:val="24"/>
        </w:rPr>
      </w:pPr>
    </w:p>
    <w:p w14:paraId="1704B8F3" w14:textId="3FCB71A6" w:rsidR="009124F5" w:rsidRPr="00D71A2F" w:rsidRDefault="00683DC2" w:rsidP="00F73556">
      <w:pPr>
        <w:jc w:val="both"/>
        <w:rPr>
          <w:rFonts w:asciiTheme="minorHAnsi" w:hAnsiTheme="minorHAnsi" w:cstheme="minorHAnsi"/>
          <w:sz w:val="24"/>
          <w:szCs w:val="24"/>
        </w:rPr>
      </w:pPr>
      <w:r w:rsidRPr="00D71A2F">
        <w:rPr>
          <w:rFonts w:asciiTheme="minorHAnsi" w:hAnsiTheme="minorHAnsi" w:cstheme="minorHAnsi"/>
          <w:noProof/>
          <w:sz w:val="24"/>
          <w:szCs w:val="24"/>
        </w:rPr>
        <mc:AlternateContent>
          <mc:Choice Requires="wps">
            <w:drawing>
              <wp:anchor distT="0" distB="0" distL="114300" distR="114300" simplePos="0" relativeHeight="251667456" behindDoc="0" locked="0" layoutInCell="1" allowOverlap="1" wp14:anchorId="6941AF7E" wp14:editId="17F662EC">
                <wp:simplePos x="0" y="0"/>
                <wp:positionH relativeFrom="column">
                  <wp:posOffset>0</wp:posOffset>
                </wp:positionH>
                <wp:positionV relativeFrom="paragraph">
                  <wp:posOffset>0</wp:posOffset>
                </wp:positionV>
                <wp:extent cx="6419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6E085"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pJuAEAAMMDAAAOAAAAZHJzL2Uyb0RvYy54bWysU02PEzEMvSPxH6Lc6cys6GoZ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H3bvbtb8gj09a15AUZK&#10;+QOgF+UwSGdDoa16tf+YMhfj0GsIO6WRc+l6yicHJdiFL2CYChfrKrouEWwcib3i8SutIeSuUOF8&#10;NbrAjHVuBrZ/Bl7iCxTqgv0NeEbUyhjyDPY2IP2uej5eWzbn+KsCZ95FgmccT3UoVRrelMrwstVl&#10;FX/0K/zl31t/Bw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5WrKSbgBAADDAwAADgAAAAAAAAAAAAAAAAAuAgAAZHJzL2Uyb0Rv&#10;Yy54bWxQSwECLQAUAAYACAAAACEAqAog5doAAAADAQAADwAAAAAAAAAAAAAAAAASBAAAZHJzL2Rv&#10;d25yZXYueG1sUEsFBgAAAAAEAAQA8wAAABkFAAAAAA==&#10;" strokecolor="#4579b8 [3044]"/>
            </w:pict>
          </mc:Fallback>
        </mc:AlternateContent>
      </w:r>
    </w:p>
    <w:p w14:paraId="4F16D739" w14:textId="4F8F1953" w:rsidR="00044AAA" w:rsidRPr="00D71A2F" w:rsidRDefault="00044AAA" w:rsidP="00F73556">
      <w:pPr>
        <w:jc w:val="both"/>
        <w:rPr>
          <w:rFonts w:asciiTheme="minorHAnsi" w:hAnsiTheme="minorHAnsi" w:cstheme="minorHAnsi"/>
          <w:sz w:val="24"/>
          <w:szCs w:val="24"/>
        </w:rPr>
      </w:pPr>
      <w:r w:rsidRPr="00D71A2F">
        <w:rPr>
          <w:rFonts w:asciiTheme="minorHAnsi" w:hAnsiTheme="minorHAnsi" w:cstheme="minorHAnsi"/>
          <w:sz w:val="24"/>
          <w:szCs w:val="24"/>
        </w:rPr>
        <w:t xml:space="preserve">The meeting was closed at </w:t>
      </w:r>
      <w:r w:rsidR="00800B94" w:rsidRPr="00D71A2F">
        <w:rPr>
          <w:rFonts w:asciiTheme="minorHAnsi" w:hAnsiTheme="minorHAnsi" w:cstheme="minorHAnsi"/>
          <w:sz w:val="24"/>
          <w:szCs w:val="24"/>
        </w:rPr>
        <w:t>20.</w:t>
      </w:r>
      <w:r w:rsidR="00683DC2" w:rsidRPr="00D71A2F">
        <w:rPr>
          <w:rFonts w:asciiTheme="minorHAnsi" w:hAnsiTheme="minorHAnsi" w:cstheme="minorHAnsi"/>
          <w:sz w:val="24"/>
          <w:szCs w:val="24"/>
        </w:rPr>
        <w:t>20</w:t>
      </w:r>
    </w:p>
    <w:p w14:paraId="401CA7A2" w14:textId="77777777" w:rsidR="00D2748C" w:rsidRPr="00D71A2F" w:rsidRDefault="00D2748C" w:rsidP="00F73556">
      <w:pPr>
        <w:jc w:val="both"/>
        <w:rPr>
          <w:rFonts w:asciiTheme="minorHAnsi" w:hAnsiTheme="minorHAnsi" w:cstheme="minorHAnsi"/>
          <w:sz w:val="24"/>
          <w:szCs w:val="24"/>
        </w:rPr>
      </w:pPr>
    </w:p>
    <w:p w14:paraId="69A392C8" w14:textId="2F17612A" w:rsidR="00602BEA" w:rsidRPr="00D71A2F" w:rsidRDefault="00602BEA" w:rsidP="00F73556">
      <w:pPr>
        <w:jc w:val="both"/>
        <w:rPr>
          <w:rFonts w:asciiTheme="minorHAnsi" w:hAnsiTheme="minorHAnsi" w:cstheme="minorHAnsi"/>
          <w:sz w:val="24"/>
          <w:szCs w:val="24"/>
        </w:rPr>
      </w:pPr>
      <w:r w:rsidRPr="00D71A2F">
        <w:rPr>
          <w:rFonts w:asciiTheme="minorHAnsi" w:hAnsiTheme="minorHAnsi" w:cstheme="minorHAnsi"/>
          <w:sz w:val="24"/>
          <w:szCs w:val="24"/>
        </w:rPr>
        <w:t>Andy Barnes</w:t>
      </w:r>
    </w:p>
    <w:p w14:paraId="14912EC1" w14:textId="18F70923" w:rsidR="00455094" w:rsidRPr="00D71A2F" w:rsidRDefault="00800B94" w:rsidP="00F73556">
      <w:pPr>
        <w:jc w:val="both"/>
        <w:rPr>
          <w:rFonts w:asciiTheme="minorHAnsi" w:hAnsiTheme="minorHAnsi" w:cstheme="minorHAnsi"/>
          <w:sz w:val="24"/>
          <w:szCs w:val="24"/>
        </w:rPr>
      </w:pPr>
      <w:r w:rsidRPr="00D71A2F">
        <w:rPr>
          <w:rFonts w:asciiTheme="minorHAnsi" w:hAnsiTheme="minorHAnsi" w:cstheme="minorHAnsi"/>
          <w:sz w:val="24"/>
          <w:szCs w:val="24"/>
        </w:rPr>
        <w:t xml:space="preserve">Councillor and </w:t>
      </w:r>
      <w:r w:rsidR="00455094" w:rsidRPr="00D71A2F">
        <w:rPr>
          <w:rFonts w:asciiTheme="minorHAnsi" w:hAnsiTheme="minorHAnsi" w:cstheme="minorHAnsi"/>
          <w:sz w:val="24"/>
          <w:szCs w:val="24"/>
        </w:rPr>
        <w:t>Vice Chair, Goetre Fawr Community Council</w:t>
      </w:r>
    </w:p>
    <w:p w14:paraId="20BB6879" w14:textId="1FFDDCB6" w:rsidR="00455094" w:rsidRPr="00D71A2F" w:rsidRDefault="00455094" w:rsidP="00F73556">
      <w:pPr>
        <w:jc w:val="both"/>
        <w:rPr>
          <w:rFonts w:asciiTheme="minorHAnsi" w:hAnsiTheme="minorHAnsi" w:cstheme="minorHAnsi"/>
          <w:sz w:val="24"/>
          <w:szCs w:val="24"/>
        </w:rPr>
      </w:pPr>
      <w:r w:rsidRPr="00D71A2F">
        <w:rPr>
          <w:rFonts w:asciiTheme="minorHAnsi" w:hAnsiTheme="minorHAnsi" w:cstheme="minorHAnsi"/>
          <w:sz w:val="24"/>
          <w:szCs w:val="24"/>
        </w:rPr>
        <w:t xml:space="preserve">Email: </w:t>
      </w:r>
      <w:hyperlink r:id="rId7" w:history="1">
        <w:r w:rsidR="00651CD5" w:rsidRPr="00D71A2F">
          <w:rPr>
            <w:rStyle w:val="Hyperlink"/>
            <w:rFonts w:asciiTheme="minorHAnsi" w:hAnsiTheme="minorHAnsi" w:cstheme="minorHAnsi"/>
            <w:sz w:val="24"/>
            <w:szCs w:val="24"/>
          </w:rPr>
          <w:t>andy.barnes@goytre.gov.uk</w:t>
        </w:r>
      </w:hyperlink>
    </w:p>
    <w:p w14:paraId="1F365896" w14:textId="6908FD31" w:rsidR="00651CD5" w:rsidRPr="00D71A2F" w:rsidRDefault="00651CD5" w:rsidP="00F73556">
      <w:pPr>
        <w:jc w:val="both"/>
        <w:rPr>
          <w:rFonts w:asciiTheme="minorHAnsi" w:hAnsiTheme="minorHAnsi" w:cstheme="minorHAnsi"/>
          <w:sz w:val="24"/>
          <w:szCs w:val="24"/>
        </w:rPr>
      </w:pPr>
    </w:p>
    <w:p w14:paraId="545E54C7" w14:textId="4B4808E7" w:rsidR="00651CD5" w:rsidRPr="00D71A2F" w:rsidRDefault="00651CD5" w:rsidP="00F73556">
      <w:pPr>
        <w:jc w:val="both"/>
        <w:rPr>
          <w:rFonts w:asciiTheme="minorHAnsi" w:hAnsiTheme="minorHAnsi" w:cstheme="minorHAnsi"/>
          <w:sz w:val="24"/>
          <w:szCs w:val="24"/>
        </w:rPr>
      </w:pPr>
      <w:r w:rsidRPr="00D71A2F">
        <w:rPr>
          <w:rFonts w:asciiTheme="minorHAnsi" w:hAnsiTheme="minorHAnsi" w:cstheme="minorHAnsi"/>
          <w:sz w:val="24"/>
          <w:szCs w:val="24"/>
        </w:rPr>
        <w:t xml:space="preserve">Date: </w:t>
      </w:r>
      <w:r w:rsidR="00701C9A" w:rsidRPr="00D71A2F">
        <w:rPr>
          <w:rFonts w:asciiTheme="minorHAnsi" w:hAnsiTheme="minorHAnsi" w:cstheme="minorHAnsi"/>
          <w:sz w:val="24"/>
          <w:szCs w:val="24"/>
        </w:rPr>
        <w:t>5</w:t>
      </w:r>
      <w:r w:rsidR="00701C9A" w:rsidRPr="00D71A2F">
        <w:rPr>
          <w:rFonts w:asciiTheme="minorHAnsi" w:hAnsiTheme="minorHAnsi" w:cstheme="minorHAnsi"/>
          <w:sz w:val="24"/>
          <w:szCs w:val="24"/>
          <w:vertAlign w:val="superscript"/>
        </w:rPr>
        <w:t>th</w:t>
      </w:r>
      <w:r w:rsidR="00701C9A" w:rsidRPr="00D71A2F">
        <w:rPr>
          <w:rFonts w:asciiTheme="minorHAnsi" w:hAnsiTheme="minorHAnsi" w:cstheme="minorHAnsi"/>
          <w:sz w:val="24"/>
          <w:szCs w:val="24"/>
        </w:rPr>
        <w:t xml:space="preserve"> November</w:t>
      </w:r>
      <w:r w:rsidRPr="00D71A2F">
        <w:rPr>
          <w:rFonts w:asciiTheme="minorHAnsi" w:hAnsiTheme="minorHAnsi" w:cstheme="minorHAnsi"/>
          <w:sz w:val="24"/>
          <w:szCs w:val="24"/>
        </w:rPr>
        <w:t xml:space="preserve"> 2020</w:t>
      </w:r>
    </w:p>
    <w:sectPr w:rsidR="00651CD5" w:rsidRPr="00D71A2F" w:rsidSect="00F73556">
      <w:footerReference w:type="default" r:id="rId8"/>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04F79" w14:textId="77777777" w:rsidR="0070137E" w:rsidRDefault="0070137E" w:rsidP="0059604F">
      <w:r>
        <w:separator/>
      </w:r>
    </w:p>
  </w:endnote>
  <w:endnote w:type="continuationSeparator" w:id="0">
    <w:p w14:paraId="3CC2C01E" w14:textId="77777777" w:rsidR="0070137E" w:rsidRDefault="0070137E"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95653"/>
      <w:docPartObj>
        <w:docPartGallery w:val="Page Numbers (Bottom of Page)"/>
        <w:docPartUnique/>
      </w:docPartObj>
    </w:sdtPr>
    <w:sdtEndPr/>
    <w:sdtContent>
      <w:sdt>
        <w:sdtPr>
          <w:id w:val="-1769616900"/>
          <w:docPartObj>
            <w:docPartGallery w:val="Page Numbers (Top of Page)"/>
            <w:docPartUnique/>
          </w:docPartObj>
        </w:sdtPr>
        <w:sdtEndPr/>
        <w:sdtContent>
          <w:p w14:paraId="09D8FFED" w14:textId="53B9337B" w:rsidR="00F7082B" w:rsidRDefault="00F708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0186E" w14:textId="77777777" w:rsidR="0059604F" w:rsidRDefault="005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56BB1" w14:textId="77777777" w:rsidR="0070137E" w:rsidRDefault="0070137E" w:rsidP="0059604F">
      <w:r>
        <w:separator/>
      </w:r>
    </w:p>
  </w:footnote>
  <w:footnote w:type="continuationSeparator" w:id="0">
    <w:p w14:paraId="7192B767" w14:textId="77777777" w:rsidR="0070137E" w:rsidRDefault="0070137E"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51F"/>
    <w:multiLevelType w:val="hybridMultilevel"/>
    <w:tmpl w:val="FF504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B4ADB"/>
    <w:multiLevelType w:val="hybridMultilevel"/>
    <w:tmpl w:val="31FAAF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4310ED"/>
    <w:multiLevelType w:val="hybridMultilevel"/>
    <w:tmpl w:val="01E030E2"/>
    <w:lvl w:ilvl="0" w:tplc="E5080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D6C64"/>
    <w:multiLevelType w:val="hybridMultilevel"/>
    <w:tmpl w:val="15F25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816A56"/>
    <w:multiLevelType w:val="hybridMultilevel"/>
    <w:tmpl w:val="8758E1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51466"/>
    <w:multiLevelType w:val="hybridMultilevel"/>
    <w:tmpl w:val="882CA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857132"/>
    <w:multiLevelType w:val="hybridMultilevel"/>
    <w:tmpl w:val="D1625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3C7544"/>
    <w:multiLevelType w:val="hybridMultilevel"/>
    <w:tmpl w:val="A642D0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
  </w:num>
  <w:num w:numId="3">
    <w:abstractNumId w:val="5"/>
  </w:num>
  <w:num w:numId="4">
    <w:abstractNumId w:val="8"/>
  </w:num>
  <w:num w:numId="5">
    <w:abstractNumId w:val="9"/>
  </w:num>
  <w:num w:numId="6">
    <w:abstractNumId w:val="7"/>
  </w:num>
  <w:num w:numId="7">
    <w:abstractNumId w:val="1"/>
  </w:num>
  <w:num w:numId="8">
    <w:abstractNumId w:val="6"/>
  </w:num>
  <w:num w:numId="9">
    <w:abstractNumId w:val="0"/>
  </w:num>
  <w:num w:numId="10">
    <w:abstractNumId w:val="10"/>
  </w:num>
  <w:num w:numId="11">
    <w:abstractNumId w:val="13"/>
  </w:num>
  <w:num w:numId="12">
    <w:abstractNumId w:val="4"/>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fvXiXY6bfVnzCPxVAIge+msTB8V+GqjrcIORabT+b/zt3CK0ImmUxTW7Pnb3qtzcUs9X6X3HEGx9npAzwFdHuQ==" w:salt="IOs6MUmOYNtdJJ6hVMUkU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14DB9"/>
    <w:rsid w:val="00044AAA"/>
    <w:rsid w:val="000A1014"/>
    <w:rsid w:val="000A311E"/>
    <w:rsid w:val="000C49F3"/>
    <w:rsid w:val="000C7218"/>
    <w:rsid w:val="000D3399"/>
    <w:rsid w:val="00111E46"/>
    <w:rsid w:val="00120D8A"/>
    <w:rsid w:val="00166218"/>
    <w:rsid w:val="00176C5F"/>
    <w:rsid w:val="0018307E"/>
    <w:rsid w:val="001A2EEF"/>
    <w:rsid w:val="001B7F50"/>
    <w:rsid w:val="001D3924"/>
    <w:rsid w:val="002859ED"/>
    <w:rsid w:val="002A7B30"/>
    <w:rsid w:val="002F2DD5"/>
    <w:rsid w:val="003154BE"/>
    <w:rsid w:val="00323BEA"/>
    <w:rsid w:val="003C5674"/>
    <w:rsid w:val="003D0520"/>
    <w:rsid w:val="003F2666"/>
    <w:rsid w:val="00413E7C"/>
    <w:rsid w:val="0042738A"/>
    <w:rsid w:val="00455094"/>
    <w:rsid w:val="00480FC2"/>
    <w:rsid w:val="00484FBF"/>
    <w:rsid w:val="004C2876"/>
    <w:rsid w:val="004C425A"/>
    <w:rsid w:val="004D6721"/>
    <w:rsid w:val="004F3F24"/>
    <w:rsid w:val="00522D96"/>
    <w:rsid w:val="00527256"/>
    <w:rsid w:val="00535510"/>
    <w:rsid w:val="005660A7"/>
    <w:rsid w:val="0059604F"/>
    <w:rsid w:val="005C6C42"/>
    <w:rsid w:val="005E565D"/>
    <w:rsid w:val="005F47DA"/>
    <w:rsid w:val="00602BEA"/>
    <w:rsid w:val="00626610"/>
    <w:rsid w:val="00651CD5"/>
    <w:rsid w:val="00662D59"/>
    <w:rsid w:val="006660F0"/>
    <w:rsid w:val="00683DC2"/>
    <w:rsid w:val="00693EEB"/>
    <w:rsid w:val="00697B99"/>
    <w:rsid w:val="006B0D49"/>
    <w:rsid w:val="0070137E"/>
    <w:rsid w:val="00701C9A"/>
    <w:rsid w:val="0073033D"/>
    <w:rsid w:val="00754A6A"/>
    <w:rsid w:val="007848B5"/>
    <w:rsid w:val="00796EC1"/>
    <w:rsid w:val="007A37E5"/>
    <w:rsid w:val="007D7382"/>
    <w:rsid w:val="007F728D"/>
    <w:rsid w:val="00800B94"/>
    <w:rsid w:val="008218D5"/>
    <w:rsid w:val="008533CC"/>
    <w:rsid w:val="00875C1D"/>
    <w:rsid w:val="009012EC"/>
    <w:rsid w:val="009124F5"/>
    <w:rsid w:val="0094033C"/>
    <w:rsid w:val="009C0AD3"/>
    <w:rsid w:val="009E7534"/>
    <w:rsid w:val="00A126FE"/>
    <w:rsid w:val="00A16934"/>
    <w:rsid w:val="00A213A9"/>
    <w:rsid w:val="00A92A9A"/>
    <w:rsid w:val="00AA2D3E"/>
    <w:rsid w:val="00AB2F30"/>
    <w:rsid w:val="00AD5AE0"/>
    <w:rsid w:val="00AF3A70"/>
    <w:rsid w:val="00B61CD8"/>
    <w:rsid w:val="00BC35B3"/>
    <w:rsid w:val="00C039F5"/>
    <w:rsid w:val="00C23016"/>
    <w:rsid w:val="00C978E7"/>
    <w:rsid w:val="00CB7FC8"/>
    <w:rsid w:val="00CD16B3"/>
    <w:rsid w:val="00CE0F67"/>
    <w:rsid w:val="00CF024D"/>
    <w:rsid w:val="00CF3CB9"/>
    <w:rsid w:val="00CF73AC"/>
    <w:rsid w:val="00D07182"/>
    <w:rsid w:val="00D2748C"/>
    <w:rsid w:val="00D33204"/>
    <w:rsid w:val="00D41EDC"/>
    <w:rsid w:val="00D5096A"/>
    <w:rsid w:val="00D64375"/>
    <w:rsid w:val="00D71A2F"/>
    <w:rsid w:val="00D7447C"/>
    <w:rsid w:val="00D91F2C"/>
    <w:rsid w:val="00DA46BB"/>
    <w:rsid w:val="00DB1655"/>
    <w:rsid w:val="00DC2BCD"/>
    <w:rsid w:val="00DF26E3"/>
    <w:rsid w:val="00E25FA9"/>
    <w:rsid w:val="00E4480A"/>
    <w:rsid w:val="00E50156"/>
    <w:rsid w:val="00E52E6F"/>
    <w:rsid w:val="00E97976"/>
    <w:rsid w:val="00F00634"/>
    <w:rsid w:val="00F43E11"/>
    <w:rsid w:val="00F50448"/>
    <w:rsid w:val="00F7082B"/>
    <w:rsid w:val="00F73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3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522D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y.barnes@goyt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5496</Characters>
  <Application>Microsoft Office Word</Application>
  <DocSecurity>6</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2</cp:revision>
  <cp:lastPrinted>2020-01-08T15:02:00Z</cp:lastPrinted>
  <dcterms:created xsi:type="dcterms:W3CDTF">2020-11-07T09:21:00Z</dcterms:created>
  <dcterms:modified xsi:type="dcterms:W3CDTF">2020-11-07T09:21:00Z</dcterms:modified>
</cp:coreProperties>
</file>