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0A702F" w:rsidRDefault="00BA15F8" w:rsidP="00BA15F8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</w:t>
            </w:r>
            <w:r w:rsidRPr="000A702F">
              <w:rPr>
                <w:sz w:val="20"/>
                <w:szCs w:val="20"/>
              </w:rPr>
              <w:t>Owen Dodd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1943AE" w:rsidRDefault="00BA15F8" w:rsidP="00BA15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50</w:t>
            </w:r>
            <w:r w:rsidRPr="000A702F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1943AE" w:rsidRDefault="00BA15F8" w:rsidP="00BA15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1943AE" w:rsidRDefault="00BA15F8" w:rsidP="00BA15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1943AE" w:rsidRDefault="00BA15F8" w:rsidP="00BA15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6</w:t>
            </w:r>
            <w:r w:rsidRPr="000A702F">
              <w:rPr>
                <w:iCs/>
                <w:sz w:val="20"/>
                <w:szCs w:val="20"/>
              </w:rPr>
              <w:t>50</w:t>
            </w:r>
          </w:p>
        </w:tc>
      </w:tr>
      <w:tr w:rsidR="00BA15F8" w:rsidTr="004020F2">
        <w:tc>
          <w:tcPr>
            <w:tcW w:w="2185" w:type="dxa"/>
          </w:tcPr>
          <w:p w:rsidR="00BA15F8" w:rsidRPr="000A702F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Andy Barnes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250</w:t>
            </w:r>
          </w:p>
        </w:tc>
        <w:tc>
          <w:tcPr>
            <w:tcW w:w="1483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40</w:t>
            </w:r>
            <w:r w:rsidRPr="000A702F">
              <w:rPr>
                <w:iCs/>
                <w:sz w:val="20"/>
                <w:szCs w:val="20"/>
              </w:rPr>
              <w:t>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Colin Deakins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Robert French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Roger Howells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Syd Welford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Rose Thayers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Nicola Awni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Peter Daniel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</w:t>
            </w:r>
            <w:proofErr w:type="spellStart"/>
            <w:r w:rsidRPr="000A702F">
              <w:rPr>
                <w:sz w:val="20"/>
                <w:szCs w:val="20"/>
              </w:rPr>
              <w:t>Lucyann</w:t>
            </w:r>
            <w:proofErr w:type="spellEnd"/>
            <w:r w:rsidRPr="000A702F">
              <w:rPr>
                <w:sz w:val="20"/>
                <w:szCs w:val="20"/>
              </w:rPr>
              <w:t xml:space="preserve"> Rands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Jan Butle</w:t>
            </w:r>
            <w:r w:rsidRPr="000A702F">
              <w:rPr>
                <w:sz w:val="20"/>
                <w:szCs w:val="20"/>
              </w:rPr>
              <w:t>r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Cllr. Janet </w:t>
            </w:r>
            <w:r>
              <w:rPr>
                <w:sz w:val="20"/>
                <w:szCs w:val="20"/>
              </w:rPr>
              <w:t>Robins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Nigel Morrey </w:t>
            </w: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0A702F" w:rsidRDefault="00BA15F8" w:rsidP="00BA15F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BA15F8" w:rsidRPr="006530A0" w:rsidRDefault="00BA15F8" w:rsidP="00BA15F8">
            <w:pPr>
              <w:jc w:val="center"/>
              <w:rPr>
                <w:sz w:val="20"/>
                <w:szCs w:val="20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</w:tr>
      <w:tr w:rsidR="00BA15F8" w:rsidTr="004020F2">
        <w:tc>
          <w:tcPr>
            <w:tcW w:w="2185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BA15F8" w:rsidRDefault="00BA15F8" w:rsidP="00BA15F8">
            <w:pPr>
              <w:jc w:val="center"/>
              <w:rPr>
                <w:b/>
                <w:u w:val="single"/>
              </w:rPr>
            </w:pPr>
          </w:p>
        </w:tc>
      </w:tr>
      <w:tr w:rsidR="00EA1EE4" w:rsidTr="004020F2">
        <w:tc>
          <w:tcPr>
            <w:tcW w:w="2185" w:type="dxa"/>
          </w:tcPr>
          <w:p w:rsidR="00EA1EE4" w:rsidRPr="00BA15F8" w:rsidRDefault="00EA1EE4" w:rsidP="00EA1EE4">
            <w:pPr>
              <w:jc w:val="center"/>
              <w:rPr>
                <w:b/>
                <w:u w:val="single"/>
              </w:rPr>
            </w:pPr>
            <w:r w:rsidRPr="00BA15F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85" w:type="dxa"/>
          </w:tcPr>
          <w:p w:rsidR="00EA1EE4" w:rsidRPr="000A702F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0A702F">
              <w:rPr>
                <w:b/>
                <w:sz w:val="22"/>
                <w:szCs w:val="22"/>
              </w:rPr>
              <w:t>£1650</w:t>
            </w:r>
          </w:p>
        </w:tc>
        <w:tc>
          <w:tcPr>
            <w:tcW w:w="1583" w:type="dxa"/>
          </w:tcPr>
          <w:p w:rsidR="00EA1EE4" w:rsidRPr="00EA1EE4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539" w:type="dxa"/>
          </w:tcPr>
          <w:p w:rsidR="00EA1EE4" w:rsidRPr="000A702F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0A702F">
              <w:rPr>
                <w:b/>
                <w:sz w:val="22"/>
                <w:szCs w:val="22"/>
              </w:rPr>
              <w:t>£750</w:t>
            </w:r>
          </w:p>
        </w:tc>
        <w:tc>
          <w:tcPr>
            <w:tcW w:w="1483" w:type="dxa"/>
          </w:tcPr>
          <w:p w:rsidR="00EA1EE4" w:rsidRPr="00EA1EE4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90" w:type="dxa"/>
          </w:tcPr>
          <w:p w:rsidR="00EA1EE4" w:rsidRPr="00EA1EE4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83" w:type="dxa"/>
          </w:tcPr>
          <w:p w:rsidR="00EA1EE4" w:rsidRPr="00EA1EE4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66" w:type="dxa"/>
          </w:tcPr>
          <w:p w:rsidR="00EA1EE4" w:rsidRPr="00EA1EE4" w:rsidRDefault="00EA1EE4" w:rsidP="00EA1EE4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69" w:type="dxa"/>
          </w:tcPr>
          <w:p w:rsidR="00EA1EE4" w:rsidRDefault="00EA1EE4" w:rsidP="00EA1EE4">
            <w:pPr>
              <w:jc w:val="center"/>
              <w:rPr>
                <w:b/>
                <w:u w:val="single"/>
              </w:rPr>
            </w:pPr>
            <w:r w:rsidRPr="00BA15F8">
              <w:rPr>
                <w:b/>
                <w:sz w:val="22"/>
                <w:szCs w:val="22"/>
              </w:rPr>
              <w:t>£2400</w:t>
            </w: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A1" w:rsidRDefault="001079A1" w:rsidP="00147558">
      <w:r>
        <w:separator/>
      </w:r>
    </w:p>
  </w:endnote>
  <w:endnote w:type="continuationSeparator" w:id="0">
    <w:p w:rsidR="001079A1" w:rsidRDefault="001079A1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516DD5"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A1" w:rsidRDefault="001079A1" w:rsidP="00147558">
      <w:r>
        <w:separator/>
      </w:r>
    </w:p>
  </w:footnote>
  <w:footnote w:type="continuationSeparator" w:id="0">
    <w:p w:rsidR="001079A1" w:rsidRDefault="001079A1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</w:t>
    </w:r>
    <w:r w:rsidR="000A702F">
      <w:rPr>
        <w:b/>
        <w:u w:val="single"/>
      </w:rPr>
      <w:t xml:space="preserve"> </w:t>
    </w:r>
    <w:proofErr w:type="spellStart"/>
    <w:r w:rsidR="000A702F">
      <w:rPr>
        <w:b/>
        <w:u w:val="single"/>
      </w:rPr>
      <w:t>Geotre</w:t>
    </w:r>
    <w:proofErr w:type="spellEnd"/>
    <w:r w:rsidR="000A702F">
      <w:rPr>
        <w:b/>
        <w:u w:val="single"/>
      </w:rPr>
      <w:t xml:space="preserve"> Fawr Community </w:t>
    </w:r>
    <w:r w:rsidR="00866405">
      <w:rPr>
        <w:b/>
        <w:u w:val="single"/>
      </w:rPr>
      <w:t xml:space="preserve">Council for </w:t>
    </w:r>
    <w:r w:rsidR="000A702F">
      <w:rPr>
        <w:b/>
        <w:u w:val="single"/>
      </w:rPr>
      <w:t>the financial year 2019 – 2020</w:t>
    </w:r>
    <w:r w:rsidR="005F3D09">
      <w:rPr>
        <w:b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 w:cryptProviderType="rsaAES" w:cryptAlgorithmClass="hash" w:cryptAlgorithmType="typeAny" w:cryptAlgorithmSid="14" w:cryptSpinCount="100000" w:hash="mTNXsloErcZRQgWK0ew9eJveF/uk7VvfaRF4+bh0YuLjj5e/LrMtaAUKJ8Gygx7qL7TRt85QN3XtrCN+GuLVOA==" w:salt="eSmX7PPacr8KNMnTPIqoJw==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617C2"/>
    <w:rsid w:val="000769DF"/>
    <w:rsid w:val="000A702F"/>
    <w:rsid w:val="000A79B8"/>
    <w:rsid w:val="000B3BD4"/>
    <w:rsid w:val="000F1EE3"/>
    <w:rsid w:val="001079A1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88"/>
    <w:rsid w:val="0051049D"/>
    <w:rsid w:val="00516DD5"/>
    <w:rsid w:val="005A50A9"/>
    <w:rsid w:val="005C06BA"/>
    <w:rsid w:val="005F3D09"/>
    <w:rsid w:val="00614F1C"/>
    <w:rsid w:val="006530A0"/>
    <w:rsid w:val="006F6070"/>
    <w:rsid w:val="007509FB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B725E4"/>
    <w:rsid w:val="00B96959"/>
    <w:rsid w:val="00BA15F8"/>
    <w:rsid w:val="00BD46AF"/>
    <w:rsid w:val="00C046A8"/>
    <w:rsid w:val="00D5770E"/>
    <w:rsid w:val="00D57B6F"/>
    <w:rsid w:val="00DF5B4D"/>
    <w:rsid w:val="00E4461D"/>
    <w:rsid w:val="00EA1EE4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1E252"/>
  <w15:docId w15:val="{DC6E96B2-E9C0-4FEB-B85F-A9CCD06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2018-11-09T12:56:45Z</value>
    </field>
    <field name="Objective-ModificationStamp">
      <value order="0">2020-02-04T08:01:02Z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1FDA793-08B6-40F3-9A23-7224371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6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Jonathan Lazenby</cp:lastModifiedBy>
  <cp:revision>2</cp:revision>
  <dcterms:created xsi:type="dcterms:W3CDTF">2020-05-06T09:16:00Z</dcterms:created>
  <dcterms:modified xsi:type="dcterms:W3CDTF">2020-05-06T09:16:00Z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2018-11-09T12:56:45Z</vt:filetime>
  </property>
  <property fmtid="{D5CDD505-2E9C-101B-9397-08002B2CF9AE}" pid="10" name="Objective-ModificationStamp">
    <vt:filetime>2020-02-04T08:01:02Z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