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1CBB1" w14:textId="40EBFD74" w:rsidR="00B6011E" w:rsidRDefault="00B6011E" w:rsidP="00B6011E">
      <w:pPr>
        <w:pStyle w:val="Heading1"/>
      </w:pPr>
      <w:bookmarkStart w:id="0" w:name="_Toc168473192"/>
      <w:bookmarkStart w:id="1" w:name="_Toc168993649"/>
      <w:r>
        <w:t>Guidance regarding the exercise of public rights</w:t>
      </w:r>
      <w:bookmarkEnd w:id="0"/>
      <w:bookmarkEnd w:id="1"/>
    </w:p>
    <w:p w14:paraId="69902E6C" w14:textId="24293A0F" w:rsidR="00B6011E" w:rsidRPr="00FD1429" w:rsidRDefault="00B6011E" w:rsidP="00B6011E">
      <w:r w:rsidRPr="00FD1429">
        <w:tab/>
      </w:r>
      <w:r w:rsidRPr="00FD1429">
        <w:tab/>
      </w:r>
    </w:p>
    <w:p w14:paraId="5654453D" w14:textId="31E8C782" w:rsidR="00B6011E" w:rsidRDefault="00B6011E" w:rsidP="00B6011E">
      <w:pPr>
        <w:pStyle w:val="Pagesubtitle"/>
      </w:pPr>
      <w:bookmarkStart w:id="2" w:name="_Hlk160024718"/>
      <w:bookmarkStart w:id="3" w:name="_Hlk128045747"/>
      <w:bookmarkStart w:id="4" w:name="_Hlk95312719"/>
      <w:r>
        <w:t xml:space="preserve">Please complete and return the </w:t>
      </w:r>
      <w:r w:rsidRPr="00FD1429">
        <w:t>Notice of appointment of date for the exercise of public rights</w:t>
      </w:r>
      <w:r>
        <w:t xml:space="preserve"> on Page 3</w:t>
      </w:r>
    </w:p>
    <w:p w14:paraId="5B51DF5E" w14:textId="50F15B9C" w:rsidR="00B6011E" w:rsidRPr="00FD1429" w:rsidRDefault="00B6011E" w:rsidP="00B6011E">
      <w:r w:rsidRPr="00FD1429">
        <w:t>The Parish Council must inform the electorate of an exact 30 working day period during which public rights may be exercised.</w:t>
      </w:r>
      <w:r>
        <w:t xml:space="preserve"> </w:t>
      </w:r>
      <w:bookmarkStart w:id="5" w:name="_Hlk95312735"/>
      <w:r>
        <w:t xml:space="preserve">This is </w:t>
      </w:r>
      <w:r w:rsidRPr="0088057E">
        <w:rPr>
          <w:b/>
          <w:bCs/>
          <w:u w:val="single"/>
        </w:rPr>
        <w:t>inclusive</w:t>
      </w:r>
      <w:r>
        <w:t xml:space="preserve"> of the start and finish dates.</w:t>
      </w:r>
      <w:bookmarkEnd w:id="5"/>
    </w:p>
    <w:p w14:paraId="6EF2F5D5" w14:textId="77777777" w:rsidR="00B6011E" w:rsidRDefault="00B6011E" w:rsidP="00B6011E">
      <w:r>
        <w:t>You may find the calendar guide overleaf useful.</w:t>
      </w:r>
    </w:p>
    <w:p w14:paraId="79CDE0AA" w14:textId="4A66D8BB" w:rsidR="00B6011E" w:rsidRDefault="00B6011E" w:rsidP="00B6011E">
      <w:r>
        <w:t xml:space="preserve">Please note that because the earliest date to start a compliant public rights period is </w:t>
      </w:r>
      <w:r w:rsidR="0088057E">
        <w:t>0</w:t>
      </w:r>
      <w:r>
        <w:t>3 June 202</w:t>
      </w:r>
      <w:r w:rsidR="0088057E">
        <w:t>6</w:t>
      </w:r>
      <w:r>
        <w:t xml:space="preserve"> </w:t>
      </w:r>
      <w:r w:rsidR="0088057E">
        <w:t xml:space="preserve">and </w:t>
      </w:r>
      <w:r>
        <w:t xml:space="preserve">the definition of </w:t>
      </w:r>
      <w:r w:rsidRPr="008E03EA">
        <w:rPr>
          <w:i/>
          <w:iCs/>
        </w:rPr>
        <w:t>‘as soon as practical’</w:t>
      </w:r>
      <w:r>
        <w:t xml:space="preserve"> excludes any earlier dates than this.</w:t>
      </w:r>
    </w:p>
    <w:p w14:paraId="6A30D65C" w14:textId="77777777" w:rsidR="00B6011E" w:rsidRPr="00FD1429" w:rsidRDefault="00B6011E" w:rsidP="00B6011E"/>
    <w:bookmarkEnd w:id="2"/>
    <w:p w14:paraId="6E9C8A52" w14:textId="77777777" w:rsidR="00B6011E" w:rsidRPr="005B19BD" w:rsidRDefault="00B6011E" w:rsidP="00B6011E">
      <w:pPr>
        <w:rPr>
          <w:rStyle w:val="Heading5Char"/>
          <w:rFonts w:eastAsia="Arial"/>
          <w:b w:val="0"/>
          <w:bCs w:val="0"/>
        </w:rPr>
      </w:pPr>
      <w:r w:rsidRPr="00FD1429">
        <w:t xml:space="preserve">The inspection period </w:t>
      </w:r>
      <w:r w:rsidRPr="005A4141">
        <w:rPr>
          <w:rStyle w:val="Heading5Char"/>
          <w:rFonts w:eastAsia="Arial"/>
        </w:rPr>
        <w:t>must</w:t>
      </w:r>
      <w:r w:rsidRPr="005E6A56">
        <w:rPr>
          <w:color w:val="FF0000"/>
        </w:rPr>
        <w:t xml:space="preserve"> </w:t>
      </w:r>
      <w:r w:rsidRPr="00FD1429">
        <w:t xml:space="preserve">commence </w:t>
      </w:r>
      <w:r w:rsidRPr="005B19BD">
        <w:rPr>
          <w:u w:val="single"/>
        </w:rPr>
        <w:t>no later than 1 July 202</w:t>
      </w:r>
      <w:r>
        <w:rPr>
          <w:u w:val="single"/>
        </w:rPr>
        <w:t>6</w:t>
      </w:r>
      <w:r>
        <w:t xml:space="preserve"> and </w:t>
      </w:r>
      <w:r w:rsidRPr="005B19BD">
        <w:rPr>
          <w:rStyle w:val="Heading5Char"/>
          <w:rFonts w:eastAsia="Arial"/>
        </w:rPr>
        <w:t>must</w:t>
      </w:r>
      <w:r w:rsidRPr="005B19BD">
        <w:rPr>
          <w:rStyle w:val="Heading5Char"/>
          <w:rFonts w:eastAsia="Arial"/>
          <w:b w:val="0"/>
          <w:bCs w:val="0"/>
        </w:rPr>
        <w:t xml:space="preserve"> </w:t>
      </w:r>
      <w:r w:rsidRPr="005B19BD">
        <w:t xml:space="preserve">include the </w:t>
      </w:r>
      <w:r w:rsidRPr="005B19BD">
        <w:rPr>
          <w:u w:val="single"/>
        </w:rPr>
        <w:t>first 10 working days</w:t>
      </w:r>
      <w:r w:rsidRPr="005B19BD">
        <w:t xml:space="preserve"> of July.</w:t>
      </w:r>
    </w:p>
    <w:p w14:paraId="06735225" w14:textId="00721D68" w:rsidR="00B6011E" w:rsidRDefault="00B6011E" w:rsidP="00B6011E">
      <w:r w:rsidRPr="00335777">
        <w:t xml:space="preserve">The elector’s rights </w:t>
      </w:r>
      <w:r w:rsidRPr="00AC6007">
        <w:rPr>
          <w:rStyle w:val="Heading5Char"/>
          <w:rFonts w:eastAsia="Arial"/>
        </w:rPr>
        <w:t xml:space="preserve">must </w:t>
      </w:r>
      <w:r w:rsidRPr="005E6A56">
        <w:t>start</w:t>
      </w:r>
      <w:r w:rsidRPr="00AC6007">
        <w:t xml:space="preserve"> </w:t>
      </w:r>
      <w:r w:rsidRPr="00AC6007">
        <w:rPr>
          <w:u w:val="single"/>
        </w:rPr>
        <w:t>exactly</w:t>
      </w:r>
      <w:r w:rsidRPr="00FD1429">
        <w:t xml:space="preserve"> </w:t>
      </w:r>
      <w:r w:rsidRPr="00335777">
        <w:t>one</w:t>
      </w:r>
      <w:r w:rsidR="0088057E">
        <w:t xml:space="preserve"> working</w:t>
      </w:r>
      <w:r w:rsidRPr="00335777">
        <w:t xml:space="preserve"> day after the annual return has been published on your website (or other free to access website used by the Council) with the statutory notice</w:t>
      </w:r>
      <w:r w:rsidR="0088057E">
        <w:t xml:space="preserve"> – see below</w:t>
      </w:r>
      <w:r w:rsidRPr="00335777">
        <w:t>. Publication of the annual return must be as soon as practica</w:t>
      </w:r>
      <w:r w:rsidR="0088057E">
        <w:t>b</w:t>
      </w:r>
      <w:r w:rsidRPr="00335777">
        <w:t>l</w:t>
      </w:r>
      <w:r w:rsidR="0088057E">
        <w:t>e</w:t>
      </w:r>
      <w:r w:rsidRPr="00335777">
        <w:t xml:space="preserve"> after the unaudited annual return has been approved by the </w:t>
      </w:r>
      <w:r w:rsidRPr="005B3261">
        <w:t>Parish Council, and in line with the regulatory inspection period.</w:t>
      </w:r>
    </w:p>
    <w:p w14:paraId="11230DB7" w14:textId="77777777" w:rsidR="00B6011E" w:rsidRPr="00FD1429" w:rsidRDefault="00B6011E" w:rsidP="00B6011E"/>
    <w:tbl>
      <w:tblPr>
        <w:tblStyle w:val="ListTable4-Accent4"/>
        <w:tblW w:w="8926" w:type="dxa"/>
        <w:jc w:val="center"/>
        <w:tblLook w:val="0420" w:firstRow="1" w:lastRow="0" w:firstColumn="0" w:lastColumn="0" w:noHBand="0" w:noVBand="1"/>
      </w:tblPr>
      <w:tblGrid>
        <w:gridCol w:w="8926"/>
      </w:tblGrid>
      <w:tr w:rsidR="00B6011E" w14:paraId="77DB8563" w14:textId="77777777" w:rsidTr="0088057E">
        <w:trPr>
          <w:cnfStyle w:val="100000000000" w:firstRow="1" w:lastRow="0" w:firstColumn="0" w:lastColumn="0" w:oddVBand="0" w:evenVBand="0" w:oddHBand="0" w:evenHBand="0" w:firstRowFirstColumn="0" w:firstRowLastColumn="0" w:lastRowFirstColumn="0" w:lastRowLastColumn="0"/>
          <w:trHeight w:val="567"/>
          <w:jc w:val="center"/>
        </w:trPr>
        <w:tc>
          <w:tcPr>
            <w:tcW w:w="8926" w:type="dxa"/>
            <w:shd w:val="clear" w:color="auto" w:fill="EBECF5"/>
          </w:tcPr>
          <w:p w14:paraId="08D1E8C5" w14:textId="77777777" w:rsidR="00B6011E" w:rsidRDefault="00B6011E" w:rsidP="00A60F9D">
            <w:pPr>
              <w:rPr>
                <w:lang w:val="en-US"/>
              </w:rPr>
            </w:pPr>
            <w:r>
              <w:rPr>
                <w:lang w:val="en-US"/>
              </w:rPr>
              <w:t>Working days are defined as Monday – Friday. They do not include Saturdays, Sundays, and Bank Holidays.</w:t>
            </w:r>
          </w:p>
        </w:tc>
      </w:tr>
    </w:tbl>
    <w:p w14:paraId="799AFB2A" w14:textId="77777777" w:rsidR="00B6011E" w:rsidRDefault="00B6011E" w:rsidP="00B6011E">
      <w:pPr>
        <w:rPr>
          <w:lang w:eastAsia="ja-JP"/>
        </w:rPr>
      </w:pPr>
    </w:p>
    <w:p w14:paraId="49A28493" w14:textId="77777777" w:rsidR="00B6011E" w:rsidRPr="00C91A28" w:rsidRDefault="00B6011E" w:rsidP="00B6011E">
      <w:pPr>
        <w:rPr>
          <w:rStyle w:val="Emphasis"/>
          <w:lang w:eastAsia="ja-JP"/>
        </w:rPr>
      </w:pPr>
      <w:r w:rsidRPr="00C91A28">
        <w:rPr>
          <w:rStyle w:val="Emphasis"/>
        </w:rPr>
        <w:t>The rest of this page is intentionally blank</w:t>
      </w:r>
      <w:r>
        <w:rPr>
          <w:rStyle w:val="Emphasis"/>
        </w:rPr>
        <w:t xml:space="preserve"> – do not return this page.</w:t>
      </w:r>
    </w:p>
    <w:bookmarkEnd w:id="3"/>
    <w:bookmarkEnd w:id="4"/>
    <w:tbl>
      <w:tblPr>
        <w:tblStyle w:val="TableGrid"/>
        <w:tblW w:w="0" w:type="auto"/>
        <w:tblLook w:val="04A0" w:firstRow="1" w:lastRow="0" w:firstColumn="1" w:lastColumn="0" w:noHBand="0" w:noVBand="1"/>
      </w:tblPr>
      <w:tblGrid>
        <w:gridCol w:w="10194"/>
      </w:tblGrid>
      <w:tr w:rsidR="00B6011E" w14:paraId="7E445E99" w14:textId="77777777" w:rsidTr="00A60F9D">
        <w:tc>
          <w:tcPr>
            <w:tcW w:w="10194" w:type="dxa"/>
            <w:shd w:val="clear" w:color="auto" w:fill="4AA7B7" w:themeFill="accent2"/>
          </w:tcPr>
          <w:p w14:paraId="7AC4E13A" w14:textId="77777777" w:rsidR="00B6011E" w:rsidRDefault="00B6011E" w:rsidP="00A60F9D">
            <w:pPr>
              <w:suppressAutoHyphens w:val="0"/>
              <w:spacing w:after="160" w:line="278" w:lineRule="auto"/>
              <w:rPr>
                <w:b/>
                <w:bCs/>
              </w:rPr>
            </w:pPr>
          </w:p>
          <w:p w14:paraId="6E016880" w14:textId="77777777" w:rsidR="00B6011E" w:rsidRDefault="00B6011E" w:rsidP="00A60F9D">
            <w:pPr>
              <w:suppressAutoHyphens w:val="0"/>
              <w:spacing w:after="160" w:line="278" w:lineRule="auto"/>
              <w:rPr>
                <w:b/>
                <w:bCs/>
              </w:rPr>
            </w:pPr>
          </w:p>
          <w:p w14:paraId="4712EF36" w14:textId="77777777" w:rsidR="00B6011E" w:rsidRDefault="00B6011E" w:rsidP="00A60F9D">
            <w:pPr>
              <w:suppressAutoHyphens w:val="0"/>
              <w:spacing w:after="160" w:line="278" w:lineRule="auto"/>
              <w:rPr>
                <w:b/>
                <w:bCs/>
              </w:rPr>
            </w:pPr>
          </w:p>
          <w:p w14:paraId="3C6FB612" w14:textId="77777777" w:rsidR="00B6011E" w:rsidRDefault="00B6011E" w:rsidP="00A60F9D">
            <w:pPr>
              <w:suppressAutoHyphens w:val="0"/>
              <w:spacing w:after="160" w:line="278" w:lineRule="auto"/>
              <w:rPr>
                <w:b/>
                <w:bCs/>
              </w:rPr>
            </w:pPr>
          </w:p>
          <w:p w14:paraId="24A8A702" w14:textId="77777777" w:rsidR="00B6011E" w:rsidRDefault="00B6011E" w:rsidP="00A60F9D">
            <w:pPr>
              <w:suppressAutoHyphens w:val="0"/>
              <w:spacing w:after="160" w:line="278" w:lineRule="auto"/>
              <w:rPr>
                <w:b/>
                <w:bCs/>
              </w:rPr>
            </w:pPr>
          </w:p>
          <w:p w14:paraId="751BC2BA" w14:textId="77777777" w:rsidR="00B6011E" w:rsidRDefault="00B6011E" w:rsidP="00A60F9D">
            <w:pPr>
              <w:suppressAutoHyphens w:val="0"/>
              <w:spacing w:after="160" w:line="278" w:lineRule="auto"/>
              <w:rPr>
                <w:b/>
                <w:bCs/>
              </w:rPr>
            </w:pPr>
          </w:p>
          <w:p w14:paraId="450A52F4" w14:textId="77777777" w:rsidR="00B6011E" w:rsidRDefault="00B6011E" w:rsidP="00A60F9D">
            <w:pPr>
              <w:suppressAutoHyphens w:val="0"/>
              <w:spacing w:after="160" w:line="278" w:lineRule="auto"/>
              <w:rPr>
                <w:b/>
                <w:bCs/>
              </w:rPr>
            </w:pPr>
          </w:p>
          <w:p w14:paraId="381D3E5F" w14:textId="77777777" w:rsidR="00B6011E" w:rsidRDefault="00B6011E" w:rsidP="00A60F9D">
            <w:pPr>
              <w:suppressAutoHyphens w:val="0"/>
              <w:spacing w:after="160" w:line="278" w:lineRule="auto"/>
              <w:rPr>
                <w:b/>
                <w:bCs/>
              </w:rPr>
            </w:pPr>
          </w:p>
          <w:p w14:paraId="54EE9349" w14:textId="77777777" w:rsidR="00B6011E" w:rsidRDefault="00B6011E" w:rsidP="00A60F9D">
            <w:pPr>
              <w:suppressAutoHyphens w:val="0"/>
              <w:spacing w:after="160" w:line="278" w:lineRule="auto"/>
              <w:rPr>
                <w:b/>
                <w:bCs/>
              </w:rPr>
            </w:pPr>
          </w:p>
          <w:p w14:paraId="5F952A04" w14:textId="77777777" w:rsidR="00B6011E" w:rsidRDefault="00B6011E" w:rsidP="00A60F9D">
            <w:pPr>
              <w:suppressAutoHyphens w:val="0"/>
              <w:spacing w:after="160" w:line="278" w:lineRule="auto"/>
              <w:rPr>
                <w:b/>
                <w:bCs/>
              </w:rPr>
            </w:pPr>
          </w:p>
          <w:p w14:paraId="7879B4C4" w14:textId="77777777" w:rsidR="00B6011E" w:rsidRDefault="00B6011E" w:rsidP="00A60F9D">
            <w:pPr>
              <w:suppressAutoHyphens w:val="0"/>
              <w:spacing w:after="160" w:line="278" w:lineRule="auto"/>
              <w:rPr>
                <w:b/>
                <w:bCs/>
              </w:rPr>
            </w:pPr>
          </w:p>
          <w:p w14:paraId="7018B0D2" w14:textId="77777777" w:rsidR="00B6011E" w:rsidRDefault="00B6011E" w:rsidP="00A60F9D">
            <w:pPr>
              <w:suppressAutoHyphens w:val="0"/>
              <w:spacing w:after="160" w:line="278" w:lineRule="auto"/>
              <w:rPr>
                <w:b/>
                <w:bCs/>
              </w:rPr>
            </w:pPr>
          </w:p>
        </w:tc>
      </w:tr>
    </w:tbl>
    <w:p w14:paraId="0A65E42F" w14:textId="77777777" w:rsidR="00B6011E" w:rsidRPr="005A4141" w:rsidRDefault="00B6011E" w:rsidP="00B6011E">
      <w:pPr>
        <w:pStyle w:val="Heading1"/>
      </w:pPr>
      <w:r w:rsidRPr="005A4141">
        <w:lastRenderedPageBreak/>
        <w:t>Exercise of public rights – calendar guide 202</w:t>
      </w:r>
      <w:r>
        <w:t>6</w:t>
      </w:r>
    </w:p>
    <w:p w14:paraId="01EFA510" w14:textId="77777777" w:rsidR="00B6011E" w:rsidRDefault="00B6011E" w:rsidP="00B6011E">
      <w:pPr>
        <w:ind w:right="6616"/>
      </w:pPr>
      <w:r>
        <w:rPr>
          <w:noProof/>
          <w:lang w:eastAsia="en-GB"/>
        </w:rPr>
        <mc:AlternateContent>
          <mc:Choice Requires="wps">
            <w:drawing>
              <wp:anchor distT="0" distB="0" distL="114300" distR="114300" simplePos="0" relativeHeight="251659264" behindDoc="0" locked="0" layoutInCell="1" allowOverlap="1" wp14:anchorId="479CD26D" wp14:editId="66418A38">
                <wp:simplePos x="0" y="0"/>
                <wp:positionH relativeFrom="column">
                  <wp:posOffset>1270</wp:posOffset>
                </wp:positionH>
                <wp:positionV relativeFrom="paragraph">
                  <wp:posOffset>816610</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16D8AD" w14:textId="24C8011D" w:rsidR="00B6011E" w:rsidRDefault="0088057E" w:rsidP="00B6011E">
                            <w:r>
                              <w:rPr>
                                <w:rFonts w:cs="Arial"/>
                                <w:b/>
                                <w:bCs/>
                                <w:color w:val="FF0000"/>
                              </w:rPr>
                              <w:t>0</w:t>
                            </w:r>
                            <w:r w:rsidR="00B6011E">
                              <w:rPr>
                                <w:rFonts w:cs="Arial"/>
                                <w:b/>
                                <w:bCs/>
                                <w:color w:val="FF0000"/>
                              </w:rPr>
                              <w:t>3</w:t>
                            </w:r>
                            <w:r w:rsidR="00B6011E" w:rsidRPr="00335777">
                              <w:rPr>
                                <w:rFonts w:cs="Arial"/>
                                <w:b/>
                                <w:bCs/>
                                <w:color w:val="FF0000"/>
                              </w:rPr>
                              <w:t xml:space="preserve"> June</w:t>
                            </w:r>
                            <w:r w:rsidR="00B6011E" w:rsidRPr="000963DC">
                              <w:rPr>
                                <w:rFonts w:cs="Arial"/>
                                <w:color w:val="FF0000"/>
                              </w:rPr>
                              <w:t xml:space="preserve"> </w:t>
                            </w:r>
                            <w:r w:rsidR="00B6011E" w:rsidRPr="0008524E">
                              <w:rPr>
                                <w:rFonts w:cs="Arial"/>
                              </w:rPr>
                              <w:t xml:space="preserve">is the </w:t>
                            </w:r>
                            <w:r w:rsidR="00B6011E" w:rsidRPr="00BC7D61">
                              <w:rPr>
                                <w:rFonts w:cs="Arial"/>
                                <w:b/>
                                <w:sz w:val="22"/>
                              </w:rPr>
                              <w:t>earliest</w:t>
                            </w:r>
                            <w:r w:rsidR="00B6011E" w:rsidRPr="00BC7D61">
                              <w:rPr>
                                <w:rFonts w:cs="Arial"/>
                                <w:sz w:val="22"/>
                              </w:rPr>
                              <w:t xml:space="preserve"> </w:t>
                            </w:r>
                            <w:r w:rsidR="00B6011E" w:rsidRPr="0008524E">
                              <w:rPr>
                                <w:rFonts w:cs="Arial"/>
                              </w:rPr>
                              <w:t xml:space="preserve">date </w:t>
                            </w:r>
                            <w:r w:rsidR="00B6011E">
                              <w:rPr>
                                <w:rFonts w:cs="Arial"/>
                              </w:rPr>
                              <w:t xml:space="preserve">you can start the inspection period to include the first 10 working days of July (the inspection period would end on 14 July). </w:t>
                            </w:r>
                            <w:bookmarkStart w:id="6" w:name="_Hlk160023847"/>
                            <w:bookmarkStart w:id="7" w:name="_Hlk160023848"/>
                            <w:bookmarkStart w:id="8" w:name="_Hlk160023897"/>
                            <w:bookmarkStart w:id="9" w:name="_Hlk160023898"/>
                            <w:r w:rsidR="00B6011E">
                              <w:rPr>
                                <w:rFonts w:cs="Arial"/>
                              </w:rPr>
                              <w:t xml:space="preserve">The Date of Announcement will be </w:t>
                            </w:r>
                            <w:r w:rsidRPr="0088057E">
                              <w:rPr>
                                <w:rFonts w:cs="Arial"/>
                                <w:b/>
                                <w:bCs/>
                                <w:color w:val="FF0000"/>
                              </w:rPr>
                              <w:t>0</w:t>
                            </w:r>
                            <w:r w:rsidR="00B6011E" w:rsidRPr="0088057E">
                              <w:rPr>
                                <w:rFonts w:cs="Arial"/>
                                <w:b/>
                                <w:bCs/>
                                <w:color w:val="FF0000"/>
                              </w:rPr>
                              <w:t>2 June 2026</w:t>
                            </w:r>
                            <w:r w:rsidR="00B6011E">
                              <w:rPr>
                                <w:rFonts w:cs="Arial"/>
                              </w:rPr>
                              <w:t>.</w:t>
                            </w:r>
                            <w:bookmarkEnd w:id="6"/>
                            <w:bookmarkEnd w:id="7"/>
                            <w:bookmarkEnd w:id="8"/>
                            <w:bookmarkEnd w:id="9"/>
                          </w:p>
                        </w:txbxContent>
                      </wps:txbx>
                      <wps:bodyPr rot="0" vert="horz" wrap="square" lIns="91440" tIns="45720" rIns="91440" bIns="45720" anchor="t" anchorCtr="0">
                        <a:spAutoFit/>
                      </wps:bodyPr>
                    </wps:wsp>
                  </a:graphicData>
                </a:graphic>
              </wp:anchor>
            </w:drawing>
          </mc:Choice>
          <mc:Fallback>
            <w:pict>
              <v:shapetype w14:anchorId="479CD26D" id="_x0000_t202" coordsize="21600,21600" o:spt="202" path="m,l,21600r21600,l21600,xe">
                <v:stroke joinstyle="miter"/>
                <v:path gradientshapeok="t" o:connecttype="rect"/>
              </v:shapetype>
              <v:shape id="Text Box 2" o:spid="_x0000_s1026" type="#_x0000_t202" style="position:absolute;margin-left:.1pt;margin-top:64.3pt;width:185.9pt;height:11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" stroked="f">
                <v:textbox style="mso-fit-shape-to-text:t">
                  <w:txbxContent>
                    <w:p w14:paraId="6216D8AD" w14:textId="24C8011D" w:rsidR="00B6011E" w:rsidRDefault="0088057E" w:rsidP="00B6011E">
                      <w:r>
                        <w:rPr>
                          <w:rFonts w:cs="Arial"/>
                          <w:b/>
                          <w:bCs/>
                          <w:color w:val="FF0000"/>
                        </w:rPr>
                        <w:t>0</w:t>
                      </w:r>
                      <w:r w:rsidR="00B6011E">
                        <w:rPr>
                          <w:rFonts w:cs="Arial"/>
                          <w:b/>
                          <w:bCs/>
                          <w:color w:val="FF0000"/>
                        </w:rPr>
                        <w:t>3</w:t>
                      </w:r>
                      <w:r w:rsidR="00B6011E" w:rsidRPr="00335777">
                        <w:rPr>
                          <w:rFonts w:cs="Arial"/>
                          <w:b/>
                          <w:bCs/>
                          <w:color w:val="FF0000"/>
                        </w:rPr>
                        <w:t xml:space="preserve"> June</w:t>
                      </w:r>
                      <w:r w:rsidR="00B6011E" w:rsidRPr="000963DC">
                        <w:rPr>
                          <w:rFonts w:cs="Arial"/>
                          <w:color w:val="FF0000"/>
                        </w:rPr>
                        <w:t xml:space="preserve"> </w:t>
                      </w:r>
                      <w:r w:rsidR="00B6011E" w:rsidRPr="0008524E">
                        <w:rPr>
                          <w:rFonts w:cs="Arial"/>
                        </w:rPr>
                        <w:t xml:space="preserve">is the </w:t>
                      </w:r>
                      <w:r w:rsidR="00B6011E" w:rsidRPr="00BC7D61">
                        <w:rPr>
                          <w:rFonts w:cs="Arial"/>
                          <w:b/>
                          <w:sz w:val="22"/>
                        </w:rPr>
                        <w:t>earliest</w:t>
                      </w:r>
                      <w:r w:rsidR="00B6011E" w:rsidRPr="00BC7D61">
                        <w:rPr>
                          <w:rFonts w:cs="Arial"/>
                          <w:sz w:val="22"/>
                        </w:rPr>
                        <w:t xml:space="preserve"> </w:t>
                      </w:r>
                      <w:r w:rsidR="00B6011E" w:rsidRPr="0008524E">
                        <w:rPr>
                          <w:rFonts w:cs="Arial"/>
                        </w:rPr>
                        <w:t xml:space="preserve">date </w:t>
                      </w:r>
                      <w:r w:rsidR="00B6011E">
                        <w:rPr>
                          <w:rFonts w:cs="Arial"/>
                        </w:rPr>
                        <w:t xml:space="preserve">you can start the inspection period to include the first 10 working days of July (the inspection period would end on 14 July). </w:t>
                      </w:r>
                      <w:bookmarkStart w:id="10" w:name="_Hlk160023847"/>
                      <w:bookmarkStart w:id="11" w:name="_Hlk160023848"/>
                      <w:bookmarkStart w:id="12" w:name="_Hlk160023897"/>
                      <w:bookmarkStart w:id="13" w:name="_Hlk160023898"/>
                      <w:r w:rsidR="00B6011E">
                        <w:rPr>
                          <w:rFonts w:cs="Arial"/>
                        </w:rPr>
                        <w:t xml:space="preserve">The Date of Announcement will be </w:t>
                      </w:r>
                      <w:r w:rsidRPr="0088057E">
                        <w:rPr>
                          <w:rFonts w:cs="Arial"/>
                          <w:b/>
                          <w:bCs/>
                          <w:color w:val="FF0000"/>
                        </w:rPr>
                        <w:t>0</w:t>
                      </w:r>
                      <w:r w:rsidR="00B6011E" w:rsidRPr="0088057E">
                        <w:rPr>
                          <w:rFonts w:cs="Arial"/>
                          <w:b/>
                          <w:bCs/>
                          <w:color w:val="FF0000"/>
                        </w:rPr>
                        <w:t>2 June 2026</w:t>
                      </w:r>
                      <w:r w:rsidR="00B6011E">
                        <w:rPr>
                          <w:rFonts w:cs="Arial"/>
                        </w:rPr>
                        <w:t>.</w:t>
                      </w:r>
                      <w:bookmarkEnd w:id="10"/>
                      <w:bookmarkEnd w:id="11"/>
                      <w:bookmarkEnd w:id="12"/>
                      <w:bookmarkEnd w:id="13"/>
                    </w:p>
                  </w:txbxContent>
                </v:textbox>
              </v:shape>
            </w:pict>
          </mc:Fallback>
        </mc:AlternateContent>
      </w:r>
    </w:p>
    <w:tbl>
      <w:tblPr>
        <w:tblW w:w="5529" w:type="dxa"/>
        <w:tblInd w:w="3964" w:type="dxa"/>
        <w:tblBorders>
          <w:top w:val="single" w:sz="4" w:space="0" w:color="5A5A5A"/>
          <w:left w:val="single" w:sz="4" w:space="0" w:color="5A5A5A"/>
          <w:bottom w:val="single" w:sz="4" w:space="0" w:color="5A5A5A"/>
          <w:right w:val="single" w:sz="4" w:space="0" w:color="5A5A5A"/>
          <w:insideH w:val="single" w:sz="4" w:space="0" w:color="5A5A5A"/>
          <w:insideV w:val="single" w:sz="4" w:space="0" w:color="5A5A5A"/>
        </w:tblBorders>
        <w:tblLook w:val="04A0" w:firstRow="1" w:lastRow="0" w:firstColumn="1" w:lastColumn="0" w:noHBand="0" w:noVBand="1"/>
      </w:tblPr>
      <w:tblGrid>
        <w:gridCol w:w="768"/>
        <w:gridCol w:w="738"/>
        <w:gridCol w:w="805"/>
        <w:gridCol w:w="738"/>
        <w:gridCol w:w="637"/>
        <w:gridCol w:w="851"/>
        <w:gridCol w:w="992"/>
      </w:tblGrid>
      <w:tr w:rsidR="00B6011E" w:rsidRPr="00006E7E" w14:paraId="3843E194" w14:textId="77777777" w:rsidTr="00A60F9D">
        <w:trPr>
          <w:trHeight w:val="588"/>
        </w:trPr>
        <w:tc>
          <w:tcPr>
            <w:tcW w:w="5529" w:type="dxa"/>
            <w:gridSpan w:val="7"/>
            <w:noWrap/>
            <w:vAlign w:val="center"/>
          </w:tcPr>
          <w:p w14:paraId="619BFCF3" w14:textId="77777777" w:rsidR="00B6011E" w:rsidRPr="00103911" w:rsidRDefault="00B6011E" w:rsidP="00A60F9D">
            <w:pPr>
              <w:rPr>
                <w:b/>
                <w:bCs/>
              </w:rPr>
            </w:pPr>
            <w:r w:rsidRPr="00103911">
              <w:rPr>
                <w:b/>
                <w:bCs/>
              </w:rPr>
              <w:t>June 202</w:t>
            </w:r>
            <w:r>
              <w:rPr>
                <w:b/>
                <w:bCs/>
              </w:rPr>
              <w:t>6</w:t>
            </w:r>
          </w:p>
        </w:tc>
      </w:tr>
      <w:tr w:rsidR="00B6011E" w:rsidRPr="00006E7E" w14:paraId="35117D94" w14:textId="77777777" w:rsidTr="00A60F9D">
        <w:trPr>
          <w:trHeight w:val="588"/>
        </w:trPr>
        <w:tc>
          <w:tcPr>
            <w:tcW w:w="768" w:type="dxa"/>
            <w:noWrap/>
            <w:vAlign w:val="center"/>
            <w:hideMark/>
          </w:tcPr>
          <w:p w14:paraId="1F31B971" w14:textId="77777777" w:rsidR="00B6011E" w:rsidRPr="00006E7E" w:rsidRDefault="00B6011E" w:rsidP="00A60F9D">
            <w:r w:rsidRPr="00006E7E">
              <w:br w:type="page"/>
              <w:t>Mo</w:t>
            </w:r>
          </w:p>
        </w:tc>
        <w:tc>
          <w:tcPr>
            <w:tcW w:w="738" w:type="dxa"/>
            <w:noWrap/>
            <w:vAlign w:val="center"/>
            <w:hideMark/>
          </w:tcPr>
          <w:p w14:paraId="51A3F340" w14:textId="77777777" w:rsidR="00B6011E" w:rsidRPr="00006E7E" w:rsidRDefault="00B6011E" w:rsidP="00A60F9D">
            <w:r w:rsidRPr="00006E7E">
              <w:t>Tu</w:t>
            </w:r>
          </w:p>
        </w:tc>
        <w:tc>
          <w:tcPr>
            <w:tcW w:w="805" w:type="dxa"/>
            <w:noWrap/>
            <w:vAlign w:val="center"/>
            <w:hideMark/>
          </w:tcPr>
          <w:p w14:paraId="19B7B7DE" w14:textId="77777777" w:rsidR="00B6011E" w:rsidRPr="00006E7E" w:rsidRDefault="00B6011E" w:rsidP="00A60F9D">
            <w:pPr>
              <w:ind w:right="-205"/>
            </w:pPr>
            <w:r w:rsidRPr="00006E7E">
              <w:t>We</w:t>
            </w:r>
          </w:p>
        </w:tc>
        <w:tc>
          <w:tcPr>
            <w:tcW w:w="738" w:type="dxa"/>
            <w:noWrap/>
            <w:vAlign w:val="center"/>
            <w:hideMark/>
          </w:tcPr>
          <w:p w14:paraId="38157C6B" w14:textId="77777777" w:rsidR="00B6011E" w:rsidRPr="00006E7E" w:rsidRDefault="00B6011E" w:rsidP="00A60F9D">
            <w:r w:rsidRPr="00006E7E">
              <w:t>Th</w:t>
            </w:r>
          </w:p>
        </w:tc>
        <w:tc>
          <w:tcPr>
            <w:tcW w:w="637" w:type="dxa"/>
            <w:noWrap/>
            <w:vAlign w:val="center"/>
            <w:hideMark/>
          </w:tcPr>
          <w:p w14:paraId="2B52D443" w14:textId="77777777" w:rsidR="00B6011E" w:rsidRPr="00006E7E" w:rsidRDefault="00B6011E" w:rsidP="00A60F9D">
            <w:r w:rsidRPr="00006E7E">
              <w:t>Fr</w:t>
            </w:r>
          </w:p>
        </w:tc>
        <w:tc>
          <w:tcPr>
            <w:tcW w:w="851" w:type="dxa"/>
            <w:noWrap/>
            <w:vAlign w:val="center"/>
            <w:hideMark/>
          </w:tcPr>
          <w:p w14:paraId="23A5DB71" w14:textId="77777777" w:rsidR="00B6011E" w:rsidRPr="00006E7E" w:rsidRDefault="00B6011E" w:rsidP="00A60F9D">
            <w:r w:rsidRPr="00006E7E">
              <w:t>Sa</w:t>
            </w:r>
          </w:p>
        </w:tc>
        <w:tc>
          <w:tcPr>
            <w:tcW w:w="992" w:type="dxa"/>
            <w:noWrap/>
            <w:vAlign w:val="center"/>
            <w:hideMark/>
          </w:tcPr>
          <w:p w14:paraId="2CE0545F" w14:textId="77777777" w:rsidR="00B6011E" w:rsidRPr="00006E7E" w:rsidRDefault="00B6011E" w:rsidP="00A60F9D">
            <w:r w:rsidRPr="00006E7E">
              <w:t>Su</w:t>
            </w:r>
          </w:p>
        </w:tc>
      </w:tr>
      <w:tr w:rsidR="00B6011E" w:rsidRPr="00006E7E" w14:paraId="545C0DAD" w14:textId="77777777" w:rsidTr="00A60F9D">
        <w:trPr>
          <w:trHeight w:val="588"/>
        </w:trPr>
        <w:tc>
          <w:tcPr>
            <w:tcW w:w="768" w:type="dxa"/>
            <w:shd w:val="clear" w:color="auto" w:fill="D9D9D9" w:themeFill="background1" w:themeFillShade="D9"/>
            <w:noWrap/>
            <w:vAlign w:val="center"/>
          </w:tcPr>
          <w:p w14:paraId="7B0B7206" w14:textId="77777777" w:rsidR="00B6011E" w:rsidRPr="00006E7E" w:rsidRDefault="00B6011E" w:rsidP="00A60F9D"/>
        </w:tc>
        <w:tc>
          <w:tcPr>
            <w:tcW w:w="738" w:type="dxa"/>
            <w:shd w:val="clear" w:color="auto" w:fill="D9D9D9" w:themeFill="background1" w:themeFillShade="D9"/>
            <w:noWrap/>
            <w:vAlign w:val="center"/>
          </w:tcPr>
          <w:p w14:paraId="01225987" w14:textId="77777777" w:rsidR="00B6011E" w:rsidRPr="00006E7E" w:rsidRDefault="00B6011E" w:rsidP="00A60F9D">
            <w:pPr>
              <w:rPr>
                <w:color w:val="5A5A5A"/>
              </w:rPr>
            </w:pPr>
          </w:p>
        </w:tc>
        <w:tc>
          <w:tcPr>
            <w:tcW w:w="805" w:type="dxa"/>
            <w:shd w:val="clear" w:color="auto" w:fill="D9D9D9" w:themeFill="background1" w:themeFillShade="D9"/>
            <w:noWrap/>
            <w:vAlign w:val="center"/>
          </w:tcPr>
          <w:p w14:paraId="1DD14193" w14:textId="77777777" w:rsidR="00B6011E" w:rsidRPr="00006E7E" w:rsidRDefault="00B6011E" w:rsidP="00A60F9D">
            <w:pPr>
              <w:rPr>
                <w:b/>
                <w:bCs/>
                <w:color w:val="5A5A5A"/>
                <w:sz w:val="24"/>
                <w:szCs w:val="28"/>
              </w:rPr>
            </w:pPr>
          </w:p>
        </w:tc>
        <w:tc>
          <w:tcPr>
            <w:tcW w:w="738" w:type="dxa"/>
            <w:noWrap/>
            <w:vAlign w:val="center"/>
          </w:tcPr>
          <w:p w14:paraId="7FCD5A59" w14:textId="77777777" w:rsidR="00B6011E" w:rsidRPr="00006E7E" w:rsidRDefault="00B6011E" w:rsidP="00A60F9D"/>
        </w:tc>
        <w:tc>
          <w:tcPr>
            <w:tcW w:w="637" w:type="dxa"/>
            <w:noWrap/>
            <w:vAlign w:val="center"/>
          </w:tcPr>
          <w:p w14:paraId="04100BA6" w14:textId="77777777" w:rsidR="00B6011E" w:rsidRPr="00006E7E" w:rsidRDefault="00B6011E" w:rsidP="00A60F9D"/>
        </w:tc>
        <w:tc>
          <w:tcPr>
            <w:tcW w:w="851" w:type="dxa"/>
            <w:shd w:val="clear" w:color="auto" w:fill="D9D9D9" w:themeFill="background1" w:themeFillShade="D9"/>
            <w:noWrap/>
            <w:vAlign w:val="center"/>
          </w:tcPr>
          <w:p w14:paraId="769B8C2F" w14:textId="77777777" w:rsidR="00B6011E" w:rsidRPr="00006E7E" w:rsidRDefault="00B6011E" w:rsidP="00A60F9D"/>
        </w:tc>
        <w:tc>
          <w:tcPr>
            <w:tcW w:w="992" w:type="dxa"/>
            <w:shd w:val="clear" w:color="auto" w:fill="D9D9D9" w:themeFill="background1" w:themeFillShade="D9"/>
            <w:noWrap/>
            <w:vAlign w:val="center"/>
          </w:tcPr>
          <w:p w14:paraId="485DDFB5" w14:textId="77777777" w:rsidR="00B6011E" w:rsidRPr="00006E7E" w:rsidRDefault="00B6011E" w:rsidP="00A60F9D"/>
        </w:tc>
      </w:tr>
      <w:tr w:rsidR="00B6011E" w:rsidRPr="00006E7E" w14:paraId="049989ED" w14:textId="77777777" w:rsidTr="00A60F9D">
        <w:trPr>
          <w:trHeight w:val="588"/>
        </w:trPr>
        <w:tc>
          <w:tcPr>
            <w:tcW w:w="768" w:type="dxa"/>
            <w:noWrap/>
            <w:vAlign w:val="center"/>
          </w:tcPr>
          <w:p w14:paraId="6A858767" w14:textId="77777777" w:rsidR="00B6011E" w:rsidRPr="00F72A04" w:rsidRDefault="00B6011E" w:rsidP="00A60F9D">
            <w:pPr>
              <w:rPr>
                <w:b/>
                <w:bCs/>
              </w:rPr>
            </w:pPr>
          </w:p>
        </w:tc>
        <w:tc>
          <w:tcPr>
            <w:tcW w:w="738" w:type="dxa"/>
            <w:noWrap/>
            <w:vAlign w:val="center"/>
          </w:tcPr>
          <w:p w14:paraId="1FA8674B" w14:textId="77777777" w:rsidR="00B6011E" w:rsidRPr="00006E7E" w:rsidRDefault="00B6011E" w:rsidP="00A60F9D">
            <w:r>
              <w:t>2</w:t>
            </w:r>
          </w:p>
        </w:tc>
        <w:tc>
          <w:tcPr>
            <w:tcW w:w="805" w:type="dxa"/>
            <w:shd w:val="clear" w:color="auto" w:fill="92D050"/>
            <w:noWrap/>
            <w:vAlign w:val="center"/>
          </w:tcPr>
          <w:p w14:paraId="1A8F58CD" w14:textId="77777777" w:rsidR="00B6011E" w:rsidRPr="00006E7E" w:rsidRDefault="00B6011E" w:rsidP="00A60F9D">
            <w:r>
              <w:t>3</w:t>
            </w:r>
          </w:p>
        </w:tc>
        <w:tc>
          <w:tcPr>
            <w:tcW w:w="738" w:type="dxa"/>
            <w:noWrap/>
            <w:vAlign w:val="center"/>
          </w:tcPr>
          <w:p w14:paraId="084E7EED" w14:textId="77777777" w:rsidR="00B6011E" w:rsidRPr="00006E7E" w:rsidRDefault="00B6011E" w:rsidP="00A60F9D">
            <w:r>
              <w:t>4</w:t>
            </w:r>
          </w:p>
        </w:tc>
        <w:tc>
          <w:tcPr>
            <w:tcW w:w="637" w:type="dxa"/>
            <w:noWrap/>
            <w:vAlign w:val="center"/>
          </w:tcPr>
          <w:p w14:paraId="46680464" w14:textId="77777777" w:rsidR="00B6011E" w:rsidRPr="00006E7E" w:rsidRDefault="00B6011E" w:rsidP="00A60F9D">
            <w:r>
              <w:t>5</w:t>
            </w:r>
          </w:p>
        </w:tc>
        <w:tc>
          <w:tcPr>
            <w:tcW w:w="851" w:type="dxa"/>
            <w:shd w:val="clear" w:color="auto" w:fill="D9D9D9" w:themeFill="background1" w:themeFillShade="D9"/>
            <w:noWrap/>
            <w:vAlign w:val="center"/>
          </w:tcPr>
          <w:p w14:paraId="1F7D564F" w14:textId="77777777" w:rsidR="00B6011E" w:rsidRPr="00006E7E" w:rsidRDefault="00B6011E" w:rsidP="00A60F9D">
            <w:r>
              <w:t>6</w:t>
            </w:r>
          </w:p>
        </w:tc>
        <w:tc>
          <w:tcPr>
            <w:tcW w:w="992" w:type="dxa"/>
            <w:shd w:val="clear" w:color="auto" w:fill="D9D9D9" w:themeFill="background1" w:themeFillShade="D9"/>
            <w:noWrap/>
            <w:vAlign w:val="center"/>
          </w:tcPr>
          <w:p w14:paraId="2664D058" w14:textId="77777777" w:rsidR="00B6011E" w:rsidRPr="00006E7E" w:rsidRDefault="00B6011E" w:rsidP="00A60F9D">
            <w:r>
              <w:t>7</w:t>
            </w:r>
          </w:p>
        </w:tc>
      </w:tr>
      <w:tr w:rsidR="00B6011E" w:rsidRPr="00006E7E" w14:paraId="4973DA78" w14:textId="77777777" w:rsidTr="00A60F9D">
        <w:trPr>
          <w:trHeight w:val="588"/>
        </w:trPr>
        <w:tc>
          <w:tcPr>
            <w:tcW w:w="768" w:type="dxa"/>
            <w:noWrap/>
            <w:vAlign w:val="center"/>
          </w:tcPr>
          <w:p w14:paraId="114D074B" w14:textId="77777777" w:rsidR="00B6011E" w:rsidRPr="00006E7E" w:rsidRDefault="00B6011E" w:rsidP="00A60F9D">
            <w:r>
              <w:t>8</w:t>
            </w:r>
          </w:p>
        </w:tc>
        <w:tc>
          <w:tcPr>
            <w:tcW w:w="738" w:type="dxa"/>
            <w:noWrap/>
            <w:vAlign w:val="center"/>
          </w:tcPr>
          <w:p w14:paraId="531D7294" w14:textId="77777777" w:rsidR="00B6011E" w:rsidRPr="00006E7E" w:rsidRDefault="00B6011E" w:rsidP="00A60F9D">
            <w:r>
              <w:t>9</w:t>
            </w:r>
          </w:p>
        </w:tc>
        <w:tc>
          <w:tcPr>
            <w:tcW w:w="805" w:type="dxa"/>
            <w:noWrap/>
            <w:vAlign w:val="center"/>
          </w:tcPr>
          <w:p w14:paraId="2BC189A8" w14:textId="77777777" w:rsidR="00B6011E" w:rsidRPr="00006E7E" w:rsidRDefault="00B6011E" w:rsidP="00A60F9D">
            <w:r>
              <w:t>10</w:t>
            </w:r>
          </w:p>
        </w:tc>
        <w:tc>
          <w:tcPr>
            <w:tcW w:w="738" w:type="dxa"/>
            <w:noWrap/>
            <w:vAlign w:val="center"/>
          </w:tcPr>
          <w:p w14:paraId="3ACACF78" w14:textId="77777777" w:rsidR="00B6011E" w:rsidRPr="00006E7E" w:rsidRDefault="00B6011E" w:rsidP="00A60F9D">
            <w:r>
              <w:t>11</w:t>
            </w:r>
          </w:p>
        </w:tc>
        <w:tc>
          <w:tcPr>
            <w:tcW w:w="637" w:type="dxa"/>
            <w:noWrap/>
            <w:vAlign w:val="center"/>
          </w:tcPr>
          <w:p w14:paraId="1185F57B" w14:textId="77777777" w:rsidR="00B6011E" w:rsidRPr="00006E7E" w:rsidRDefault="00B6011E" w:rsidP="00A60F9D">
            <w:r>
              <w:t>12</w:t>
            </w:r>
          </w:p>
        </w:tc>
        <w:tc>
          <w:tcPr>
            <w:tcW w:w="851" w:type="dxa"/>
            <w:shd w:val="clear" w:color="auto" w:fill="D9D9D9" w:themeFill="background1" w:themeFillShade="D9"/>
            <w:noWrap/>
            <w:vAlign w:val="center"/>
          </w:tcPr>
          <w:p w14:paraId="5B271CB7" w14:textId="77777777" w:rsidR="00B6011E" w:rsidRPr="00006E7E" w:rsidRDefault="00B6011E" w:rsidP="00A60F9D">
            <w:r>
              <w:t>13</w:t>
            </w:r>
          </w:p>
        </w:tc>
        <w:tc>
          <w:tcPr>
            <w:tcW w:w="992" w:type="dxa"/>
            <w:shd w:val="clear" w:color="auto" w:fill="D9D9D9" w:themeFill="background1" w:themeFillShade="D9"/>
            <w:noWrap/>
            <w:vAlign w:val="center"/>
          </w:tcPr>
          <w:p w14:paraId="068578B1" w14:textId="77777777" w:rsidR="00B6011E" w:rsidRPr="00006E7E" w:rsidRDefault="00B6011E" w:rsidP="00A60F9D">
            <w:r>
              <w:t>14</w:t>
            </w:r>
          </w:p>
        </w:tc>
      </w:tr>
      <w:tr w:rsidR="00B6011E" w:rsidRPr="00006E7E" w14:paraId="20D567ED" w14:textId="77777777" w:rsidTr="00A60F9D">
        <w:trPr>
          <w:trHeight w:val="588"/>
        </w:trPr>
        <w:tc>
          <w:tcPr>
            <w:tcW w:w="768" w:type="dxa"/>
            <w:noWrap/>
            <w:vAlign w:val="center"/>
          </w:tcPr>
          <w:p w14:paraId="7C9101F6" w14:textId="77777777" w:rsidR="00B6011E" w:rsidRPr="00006E7E" w:rsidRDefault="00B6011E" w:rsidP="00A60F9D">
            <w:r>
              <w:t>15</w:t>
            </w:r>
          </w:p>
        </w:tc>
        <w:tc>
          <w:tcPr>
            <w:tcW w:w="738" w:type="dxa"/>
            <w:noWrap/>
            <w:vAlign w:val="center"/>
          </w:tcPr>
          <w:p w14:paraId="6205286F" w14:textId="77777777" w:rsidR="00B6011E" w:rsidRPr="00006E7E" w:rsidRDefault="00B6011E" w:rsidP="00A60F9D">
            <w:r>
              <w:t>16</w:t>
            </w:r>
          </w:p>
        </w:tc>
        <w:tc>
          <w:tcPr>
            <w:tcW w:w="805" w:type="dxa"/>
            <w:noWrap/>
            <w:vAlign w:val="center"/>
          </w:tcPr>
          <w:p w14:paraId="7AED2414" w14:textId="77777777" w:rsidR="00B6011E" w:rsidRPr="00006E7E" w:rsidRDefault="00B6011E" w:rsidP="00A60F9D">
            <w:r>
              <w:t>17</w:t>
            </w:r>
          </w:p>
        </w:tc>
        <w:tc>
          <w:tcPr>
            <w:tcW w:w="738" w:type="dxa"/>
            <w:noWrap/>
            <w:vAlign w:val="center"/>
          </w:tcPr>
          <w:p w14:paraId="768E19D5" w14:textId="77777777" w:rsidR="00B6011E" w:rsidRPr="00006E7E" w:rsidRDefault="00B6011E" w:rsidP="00A60F9D">
            <w:r>
              <w:t>18</w:t>
            </w:r>
          </w:p>
        </w:tc>
        <w:tc>
          <w:tcPr>
            <w:tcW w:w="637" w:type="dxa"/>
            <w:noWrap/>
            <w:vAlign w:val="center"/>
          </w:tcPr>
          <w:p w14:paraId="44820946" w14:textId="77777777" w:rsidR="00B6011E" w:rsidRPr="00006E7E" w:rsidRDefault="00B6011E" w:rsidP="00A60F9D">
            <w:r>
              <w:t>19</w:t>
            </w:r>
          </w:p>
        </w:tc>
        <w:tc>
          <w:tcPr>
            <w:tcW w:w="851" w:type="dxa"/>
            <w:shd w:val="clear" w:color="auto" w:fill="D9D9D9" w:themeFill="background1" w:themeFillShade="D9"/>
            <w:noWrap/>
            <w:vAlign w:val="center"/>
          </w:tcPr>
          <w:p w14:paraId="4BAA96E0" w14:textId="77777777" w:rsidR="00B6011E" w:rsidRPr="00006E7E" w:rsidRDefault="00B6011E" w:rsidP="00A60F9D">
            <w:r>
              <w:t>20</w:t>
            </w:r>
          </w:p>
        </w:tc>
        <w:tc>
          <w:tcPr>
            <w:tcW w:w="992" w:type="dxa"/>
            <w:shd w:val="clear" w:color="auto" w:fill="D9D9D9" w:themeFill="background1" w:themeFillShade="D9"/>
            <w:noWrap/>
            <w:vAlign w:val="center"/>
          </w:tcPr>
          <w:p w14:paraId="6A6ADE0C" w14:textId="77777777" w:rsidR="00B6011E" w:rsidRPr="00006E7E" w:rsidRDefault="00B6011E" w:rsidP="00A60F9D">
            <w:r>
              <w:t>21</w:t>
            </w:r>
          </w:p>
        </w:tc>
      </w:tr>
      <w:tr w:rsidR="00B6011E" w:rsidRPr="00006E7E" w14:paraId="6D79D9B1" w14:textId="77777777" w:rsidTr="00A60F9D">
        <w:trPr>
          <w:trHeight w:val="588"/>
        </w:trPr>
        <w:tc>
          <w:tcPr>
            <w:tcW w:w="768" w:type="dxa"/>
            <w:noWrap/>
            <w:vAlign w:val="center"/>
          </w:tcPr>
          <w:p w14:paraId="3600A259" w14:textId="77777777" w:rsidR="00B6011E" w:rsidRPr="00006E7E" w:rsidRDefault="00B6011E" w:rsidP="00A60F9D">
            <w:r>
              <w:t>22</w:t>
            </w:r>
          </w:p>
        </w:tc>
        <w:tc>
          <w:tcPr>
            <w:tcW w:w="738" w:type="dxa"/>
            <w:noWrap/>
            <w:vAlign w:val="center"/>
          </w:tcPr>
          <w:p w14:paraId="51611376" w14:textId="77777777" w:rsidR="00B6011E" w:rsidRPr="00006E7E" w:rsidRDefault="00B6011E" w:rsidP="00A60F9D">
            <w:r>
              <w:t>23</w:t>
            </w:r>
          </w:p>
        </w:tc>
        <w:tc>
          <w:tcPr>
            <w:tcW w:w="805" w:type="dxa"/>
            <w:noWrap/>
            <w:vAlign w:val="center"/>
          </w:tcPr>
          <w:p w14:paraId="14347B9F" w14:textId="77777777" w:rsidR="00B6011E" w:rsidRPr="00006E7E" w:rsidRDefault="00B6011E" w:rsidP="00A60F9D">
            <w:r>
              <w:t>24</w:t>
            </w:r>
          </w:p>
        </w:tc>
        <w:tc>
          <w:tcPr>
            <w:tcW w:w="738" w:type="dxa"/>
            <w:noWrap/>
            <w:vAlign w:val="center"/>
          </w:tcPr>
          <w:p w14:paraId="3C774FDD" w14:textId="77777777" w:rsidR="00B6011E" w:rsidRPr="00006E7E" w:rsidRDefault="00B6011E" w:rsidP="00A60F9D">
            <w:r>
              <w:t>25</w:t>
            </w:r>
          </w:p>
        </w:tc>
        <w:tc>
          <w:tcPr>
            <w:tcW w:w="637" w:type="dxa"/>
            <w:noWrap/>
            <w:vAlign w:val="center"/>
          </w:tcPr>
          <w:p w14:paraId="483FA79A" w14:textId="77777777" w:rsidR="00B6011E" w:rsidRPr="00006E7E" w:rsidRDefault="00B6011E" w:rsidP="00A60F9D">
            <w:r>
              <w:t>26</w:t>
            </w:r>
          </w:p>
        </w:tc>
        <w:tc>
          <w:tcPr>
            <w:tcW w:w="851" w:type="dxa"/>
            <w:shd w:val="clear" w:color="auto" w:fill="D9D9D9" w:themeFill="background1" w:themeFillShade="D9"/>
            <w:noWrap/>
            <w:vAlign w:val="center"/>
          </w:tcPr>
          <w:p w14:paraId="4D0DA260" w14:textId="77777777" w:rsidR="00B6011E" w:rsidRPr="00006E7E" w:rsidRDefault="00B6011E" w:rsidP="00A60F9D">
            <w:r>
              <w:t>27</w:t>
            </w:r>
          </w:p>
        </w:tc>
        <w:tc>
          <w:tcPr>
            <w:tcW w:w="992" w:type="dxa"/>
            <w:shd w:val="clear" w:color="auto" w:fill="D9D9D9" w:themeFill="background1" w:themeFillShade="D9"/>
            <w:noWrap/>
            <w:vAlign w:val="center"/>
          </w:tcPr>
          <w:p w14:paraId="1F1B1824" w14:textId="77777777" w:rsidR="00B6011E" w:rsidRPr="00006E7E" w:rsidRDefault="00B6011E" w:rsidP="00A60F9D">
            <w:r>
              <w:t>28</w:t>
            </w:r>
          </w:p>
        </w:tc>
      </w:tr>
      <w:tr w:rsidR="00B6011E" w:rsidRPr="00006E7E" w14:paraId="27A883FA" w14:textId="77777777" w:rsidTr="00A60F9D">
        <w:trPr>
          <w:trHeight w:val="588"/>
        </w:trPr>
        <w:tc>
          <w:tcPr>
            <w:tcW w:w="768" w:type="dxa"/>
            <w:noWrap/>
            <w:vAlign w:val="center"/>
          </w:tcPr>
          <w:p w14:paraId="76A1597A" w14:textId="77777777" w:rsidR="00B6011E" w:rsidRDefault="00B6011E" w:rsidP="00A60F9D">
            <w:r>
              <w:t>29</w:t>
            </w:r>
          </w:p>
        </w:tc>
        <w:tc>
          <w:tcPr>
            <w:tcW w:w="738" w:type="dxa"/>
            <w:noWrap/>
            <w:vAlign w:val="center"/>
          </w:tcPr>
          <w:p w14:paraId="26F29907" w14:textId="77777777" w:rsidR="00B6011E" w:rsidRDefault="00B6011E" w:rsidP="00A60F9D">
            <w:r>
              <w:t>30</w:t>
            </w:r>
          </w:p>
        </w:tc>
        <w:tc>
          <w:tcPr>
            <w:tcW w:w="805" w:type="dxa"/>
            <w:shd w:val="clear" w:color="auto" w:fill="D9D9D9" w:themeFill="background1" w:themeFillShade="D9"/>
            <w:noWrap/>
            <w:vAlign w:val="center"/>
          </w:tcPr>
          <w:p w14:paraId="43E57730" w14:textId="77777777" w:rsidR="00B6011E" w:rsidRDefault="00B6011E" w:rsidP="00A60F9D"/>
        </w:tc>
        <w:tc>
          <w:tcPr>
            <w:tcW w:w="738" w:type="dxa"/>
            <w:shd w:val="clear" w:color="auto" w:fill="D9D9D9" w:themeFill="background1" w:themeFillShade="D9"/>
            <w:noWrap/>
            <w:vAlign w:val="center"/>
          </w:tcPr>
          <w:p w14:paraId="551A3784" w14:textId="77777777" w:rsidR="00B6011E" w:rsidRDefault="00B6011E" w:rsidP="00A60F9D"/>
        </w:tc>
        <w:tc>
          <w:tcPr>
            <w:tcW w:w="637" w:type="dxa"/>
            <w:shd w:val="clear" w:color="auto" w:fill="D9D9D9" w:themeFill="background1" w:themeFillShade="D9"/>
            <w:noWrap/>
            <w:vAlign w:val="center"/>
          </w:tcPr>
          <w:p w14:paraId="69D09CF1" w14:textId="77777777" w:rsidR="00B6011E" w:rsidRDefault="00B6011E" w:rsidP="00A60F9D"/>
        </w:tc>
        <w:tc>
          <w:tcPr>
            <w:tcW w:w="851" w:type="dxa"/>
            <w:shd w:val="clear" w:color="auto" w:fill="D9D9D9" w:themeFill="background1" w:themeFillShade="D9"/>
            <w:noWrap/>
            <w:vAlign w:val="center"/>
          </w:tcPr>
          <w:p w14:paraId="0321A92A" w14:textId="77777777" w:rsidR="00B6011E" w:rsidRDefault="00B6011E" w:rsidP="00A60F9D"/>
        </w:tc>
        <w:tc>
          <w:tcPr>
            <w:tcW w:w="992" w:type="dxa"/>
            <w:shd w:val="clear" w:color="auto" w:fill="D9D9D9" w:themeFill="background1" w:themeFillShade="D9"/>
            <w:noWrap/>
            <w:vAlign w:val="center"/>
          </w:tcPr>
          <w:p w14:paraId="3D635B0B" w14:textId="77777777" w:rsidR="00B6011E" w:rsidRDefault="00B6011E" w:rsidP="00A60F9D"/>
        </w:tc>
      </w:tr>
    </w:tbl>
    <w:p w14:paraId="06DBC32C" w14:textId="77777777" w:rsidR="00B6011E" w:rsidRPr="00006E7E" w:rsidRDefault="00B6011E" w:rsidP="00B6011E">
      <w:r>
        <w:rPr>
          <w:noProof/>
          <w:lang w:eastAsia="en-GB"/>
        </w:rPr>
        <mc:AlternateContent>
          <mc:Choice Requires="wps">
            <w:drawing>
              <wp:anchor distT="0" distB="0" distL="114300" distR="114300" simplePos="0" relativeHeight="251660288" behindDoc="0" locked="0" layoutInCell="1" allowOverlap="1" wp14:anchorId="7B607263" wp14:editId="3E113D52">
                <wp:simplePos x="0" y="0"/>
                <wp:positionH relativeFrom="column">
                  <wp:posOffset>0</wp:posOffset>
                </wp:positionH>
                <wp:positionV relativeFrom="paragraph">
                  <wp:posOffset>720725</wp:posOffset>
                </wp:positionV>
                <wp:extent cx="2360930" cy="1404620"/>
                <wp:effectExtent l="0" t="0" r="127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484268A" w14:textId="77777777" w:rsidR="00B6011E" w:rsidRDefault="00B6011E" w:rsidP="00B6011E">
                            <w:pPr>
                              <w:rPr>
                                <w:rStyle w:val="Heading2Char"/>
                                <w:rFonts w:eastAsia="Arial"/>
                              </w:rPr>
                            </w:pPr>
                            <w:r>
                              <w:rPr>
                                <w:rFonts w:cs="Arial"/>
                              </w:rPr>
                              <w:t xml:space="preserve">The inspection period </w:t>
                            </w:r>
                            <w:r w:rsidRPr="0087506A">
                              <w:rPr>
                                <w:rFonts w:cs="Arial"/>
                                <w:b/>
                                <w:bCs/>
                              </w:rPr>
                              <w:t>MUST</w:t>
                            </w:r>
                            <w:r>
                              <w:rPr>
                                <w:rFonts w:cs="Arial"/>
                              </w:rPr>
                              <w:t xml:space="preserve"> include the first 10 working days of July – highlighted in </w:t>
                            </w:r>
                            <w:r w:rsidRPr="00DF1BA5">
                              <w:rPr>
                                <w:b/>
                                <w:bCs/>
                                <w:color w:val="0071CE"/>
                              </w:rPr>
                              <w:t>blue.</w:t>
                            </w:r>
                          </w:p>
                          <w:p w14:paraId="1CC74EA2" w14:textId="77777777" w:rsidR="00B6011E" w:rsidRDefault="00B6011E" w:rsidP="00B6011E">
                            <w:pPr>
                              <w:rPr>
                                <w:rStyle w:val="Heading2Char"/>
                                <w:rFonts w:eastAsia="Arial"/>
                              </w:rPr>
                            </w:pPr>
                          </w:p>
                          <w:p w14:paraId="25204FCE" w14:textId="4663E95B" w:rsidR="00B6011E" w:rsidRDefault="0088057E" w:rsidP="00B6011E">
                            <w:r>
                              <w:rPr>
                                <w:b/>
                                <w:bCs/>
                                <w:color w:val="FF0000"/>
                              </w:rPr>
                              <w:t>0</w:t>
                            </w:r>
                            <w:r w:rsidR="00B6011E">
                              <w:rPr>
                                <w:b/>
                                <w:bCs/>
                                <w:color w:val="FF0000"/>
                              </w:rPr>
                              <w:t>1</w:t>
                            </w:r>
                            <w:r w:rsidR="00B6011E" w:rsidRPr="00335777">
                              <w:rPr>
                                <w:b/>
                                <w:bCs/>
                                <w:color w:val="FF0000"/>
                              </w:rPr>
                              <w:t xml:space="preserve"> July</w:t>
                            </w:r>
                            <w:r w:rsidR="00B6011E" w:rsidRPr="00335777">
                              <w:rPr>
                                <w:color w:val="FF0000"/>
                              </w:rPr>
                              <w:t xml:space="preserve"> </w:t>
                            </w:r>
                            <w:r w:rsidR="00B6011E">
                              <w:t xml:space="preserve">is the </w:t>
                            </w:r>
                            <w:r w:rsidR="00B6011E" w:rsidRPr="00BC7D61">
                              <w:rPr>
                                <w:b/>
                                <w:bCs/>
                                <w:sz w:val="22"/>
                              </w:rPr>
                              <w:t>latest</w:t>
                            </w:r>
                            <w:r w:rsidR="00B6011E" w:rsidRPr="00BC7D61">
                              <w:rPr>
                                <w:sz w:val="22"/>
                              </w:rPr>
                              <w:t xml:space="preserve"> </w:t>
                            </w:r>
                            <w:r w:rsidR="00B6011E">
                              <w:t>date you can start the inspection period (the inspection period would end on the 11 August).</w:t>
                            </w:r>
                            <w:r w:rsidR="00B6011E" w:rsidRPr="00C443A7">
                              <w:rPr>
                                <w:rFonts w:cs="Arial"/>
                              </w:rPr>
                              <w:t xml:space="preserve"> </w:t>
                            </w:r>
                            <w:bookmarkStart w:id="10" w:name="_Hlk160023856"/>
                            <w:bookmarkStart w:id="11" w:name="_Hlk160023857"/>
                            <w:r w:rsidR="00B6011E">
                              <w:rPr>
                                <w:rFonts w:cs="Arial"/>
                              </w:rPr>
                              <w:t>The Date of Announcement will be 30 June 2026.</w:t>
                            </w:r>
                            <w:bookmarkEnd w:id="10"/>
                            <w:bookmarkEnd w:id="11"/>
                          </w:p>
                        </w:txbxContent>
                      </wps:txbx>
                      <wps:bodyPr rot="0" vert="horz" wrap="square" lIns="91440" tIns="45720" rIns="91440" bIns="45720" anchor="t" anchorCtr="0">
                        <a:spAutoFit/>
                      </wps:bodyPr>
                    </wps:wsp>
                  </a:graphicData>
                </a:graphic>
              </wp:anchor>
            </w:drawing>
          </mc:Choice>
          <mc:Fallback>
            <w:pict>
              <v:shape w14:anchorId="7B607263" id="_x0000_s1027" type="#_x0000_t202" style="position:absolute;margin-left:0;margin-top:56.75pt;width:185.9pt;height:110.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" stroked="f">
                <v:textbox style="mso-fit-shape-to-text:t">
                  <w:txbxContent>
                    <w:p w14:paraId="4484268A" w14:textId="77777777" w:rsidR="00B6011E" w:rsidRDefault="00B6011E" w:rsidP="00B6011E">
                      <w:pPr>
                        <w:rPr>
                          <w:rStyle w:val="Heading2Char"/>
                          <w:rFonts w:eastAsia="Arial"/>
                        </w:rPr>
                      </w:pPr>
                      <w:r>
                        <w:rPr>
                          <w:rFonts w:cs="Arial"/>
                        </w:rPr>
                        <w:t xml:space="preserve">The inspection period </w:t>
                      </w:r>
                      <w:r w:rsidRPr="0087506A">
                        <w:rPr>
                          <w:rFonts w:cs="Arial"/>
                          <w:b/>
                          <w:bCs/>
                        </w:rPr>
                        <w:t>MUST</w:t>
                      </w:r>
                      <w:r>
                        <w:rPr>
                          <w:rFonts w:cs="Arial"/>
                        </w:rPr>
                        <w:t xml:space="preserve"> include the first 10 working days of July – highlighted in </w:t>
                      </w:r>
                      <w:r w:rsidRPr="00DF1BA5">
                        <w:rPr>
                          <w:b/>
                          <w:bCs/>
                          <w:color w:val="0071CE"/>
                        </w:rPr>
                        <w:t>blue.</w:t>
                      </w:r>
                    </w:p>
                    <w:p w14:paraId="1CC74EA2" w14:textId="77777777" w:rsidR="00B6011E" w:rsidRDefault="00B6011E" w:rsidP="00B6011E">
                      <w:pPr>
                        <w:rPr>
                          <w:rStyle w:val="Heading2Char"/>
                          <w:rFonts w:eastAsia="Arial"/>
                        </w:rPr>
                      </w:pPr>
                    </w:p>
                    <w:p w14:paraId="25204FCE" w14:textId="4663E95B" w:rsidR="00B6011E" w:rsidRDefault="0088057E" w:rsidP="00B6011E">
                      <w:r>
                        <w:rPr>
                          <w:b/>
                          <w:bCs/>
                          <w:color w:val="FF0000"/>
                        </w:rPr>
                        <w:t>0</w:t>
                      </w:r>
                      <w:r w:rsidR="00B6011E">
                        <w:rPr>
                          <w:b/>
                          <w:bCs/>
                          <w:color w:val="FF0000"/>
                        </w:rPr>
                        <w:t>1</w:t>
                      </w:r>
                      <w:r w:rsidR="00B6011E" w:rsidRPr="00335777">
                        <w:rPr>
                          <w:b/>
                          <w:bCs/>
                          <w:color w:val="FF0000"/>
                        </w:rPr>
                        <w:t xml:space="preserve"> July</w:t>
                      </w:r>
                      <w:r w:rsidR="00B6011E" w:rsidRPr="00335777">
                        <w:rPr>
                          <w:color w:val="FF0000"/>
                        </w:rPr>
                        <w:t xml:space="preserve"> </w:t>
                      </w:r>
                      <w:r w:rsidR="00B6011E">
                        <w:t xml:space="preserve">is the </w:t>
                      </w:r>
                      <w:r w:rsidR="00B6011E" w:rsidRPr="00BC7D61">
                        <w:rPr>
                          <w:b/>
                          <w:bCs/>
                          <w:sz w:val="22"/>
                        </w:rPr>
                        <w:t>latest</w:t>
                      </w:r>
                      <w:r w:rsidR="00B6011E" w:rsidRPr="00BC7D61">
                        <w:rPr>
                          <w:sz w:val="22"/>
                        </w:rPr>
                        <w:t xml:space="preserve"> </w:t>
                      </w:r>
                      <w:r w:rsidR="00B6011E">
                        <w:t>date you can start the inspection period (the inspection period would end on the 11 August).</w:t>
                      </w:r>
                      <w:r w:rsidR="00B6011E" w:rsidRPr="00C443A7">
                        <w:rPr>
                          <w:rFonts w:cs="Arial"/>
                        </w:rPr>
                        <w:t xml:space="preserve"> </w:t>
                      </w:r>
                      <w:bookmarkStart w:id="16" w:name="_Hlk160023856"/>
                      <w:bookmarkStart w:id="17" w:name="_Hlk160023857"/>
                      <w:r w:rsidR="00B6011E">
                        <w:rPr>
                          <w:rFonts w:cs="Arial"/>
                        </w:rPr>
                        <w:t>The Date of Announcement will be 30 June 2026.</w:t>
                      </w:r>
                      <w:bookmarkEnd w:id="16"/>
                      <w:bookmarkEnd w:id="17"/>
                    </w:p>
                  </w:txbxContent>
                </v:textbox>
              </v:shape>
            </w:pict>
          </mc:Fallback>
        </mc:AlternateContent>
      </w:r>
    </w:p>
    <w:tbl>
      <w:tblPr>
        <w:tblW w:w="5568" w:type="dxa"/>
        <w:tblInd w:w="3964" w:type="dxa"/>
        <w:tblBorders>
          <w:top w:val="single" w:sz="4" w:space="0" w:color="5A5A5A"/>
          <w:left w:val="single" w:sz="4" w:space="0" w:color="5A5A5A"/>
          <w:bottom w:val="single" w:sz="4" w:space="0" w:color="5A5A5A"/>
          <w:right w:val="single" w:sz="4" w:space="0" w:color="5A5A5A"/>
          <w:insideH w:val="single" w:sz="4" w:space="0" w:color="5A5A5A"/>
          <w:insideV w:val="single" w:sz="4" w:space="0" w:color="5A5A5A"/>
        </w:tblBorders>
        <w:tblLook w:val="04A0" w:firstRow="1" w:lastRow="0" w:firstColumn="1" w:lastColumn="0" w:noHBand="0" w:noVBand="1"/>
      </w:tblPr>
      <w:tblGrid>
        <w:gridCol w:w="812"/>
        <w:gridCol w:w="780"/>
        <w:gridCol w:w="851"/>
        <w:gridCol w:w="780"/>
        <w:gridCol w:w="780"/>
        <w:gridCol w:w="780"/>
        <w:gridCol w:w="785"/>
      </w:tblGrid>
      <w:tr w:rsidR="00B6011E" w:rsidRPr="00006E7E" w14:paraId="6EA8C4CF" w14:textId="77777777" w:rsidTr="00A60F9D">
        <w:trPr>
          <w:trHeight w:val="526"/>
        </w:trPr>
        <w:tc>
          <w:tcPr>
            <w:tcW w:w="5568" w:type="dxa"/>
            <w:gridSpan w:val="7"/>
            <w:noWrap/>
            <w:vAlign w:val="center"/>
            <w:hideMark/>
          </w:tcPr>
          <w:p w14:paraId="37DB2F0D" w14:textId="77777777" w:rsidR="00B6011E" w:rsidRPr="00006E7E" w:rsidRDefault="00B6011E" w:rsidP="00A60F9D">
            <w:pPr>
              <w:rPr>
                <w:b/>
                <w:bCs/>
              </w:rPr>
            </w:pPr>
            <w:r w:rsidRPr="00006E7E">
              <w:rPr>
                <w:b/>
                <w:bCs/>
              </w:rPr>
              <w:t xml:space="preserve">July </w:t>
            </w:r>
            <w:r>
              <w:rPr>
                <w:b/>
                <w:bCs/>
              </w:rPr>
              <w:t>2026</w:t>
            </w:r>
          </w:p>
        </w:tc>
      </w:tr>
      <w:tr w:rsidR="00B6011E" w:rsidRPr="00006E7E" w14:paraId="2D792851" w14:textId="77777777" w:rsidTr="00A60F9D">
        <w:trPr>
          <w:trHeight w:val="526"/>
        </w:trPr>
        <w:tc>
          <w:tcPr>
            <w:tcW w:w="812" w:type="dxa"/>
            <w:noWrap/>
            <w:vAlign w:val="center"/>
            <w:hideMark/>
          </w:tcPr>
          <w:p w14:paraId="5B933727" w14:textId="77777777" w:rsidR="00B6011E" w:rsidRPr="00006E7E" w:rsidRDefault="00B6011E" w:rsidP="00A60F9D">
            <w:r w:rsidRPr="00006E7E">
              <w:t>Mo</w:t>
            </w:r>
          </w:p>
        </w:tc>
        <w:tc>
          <w:tcPr>
            <w:tcW w:w="780" w:type="dxa"/>
            <w:noWrap/>
            <w:vAlign w:val="center"/>
            <w:hideMark/>
          </w:tcPr>
          <w:p w14:paraId="39B7BA0C" w14:textId="77777777" w:rsidR="00B6011E" w:rsidRPr="00006E7E" w:rsidRDefault="00B6011E" w:rsidP="00A60F9D">
            <w:r w:rsidRPr="00006E7E">
              <w:t>Tu</w:t>
            </w:r>
          </w:p>
        </w:tc>
        <w:tc>
          <w:tcPr>
            <w:tcW w:w="851" w:type="dxa"/>
            <w:noWrap/>
            <w:vAlign w:val="center"/>
            <w:hideMark/>
          </w:tcPr>
          <w:p w14:paraId="586920E5" w14:textId="77777777" w:rsidR="00B6011E" w:rsidRPr="00006E7E" w:rsidRDefault="00B6011E" w:rsidP="00A60F9D">
            <w:r w:rsidRPr="00006E7E">
              <w:t>We</w:t>
            </w:r>
          </w:p>
        </w:tc>
        <w:tc>
          <w:tcPr>
            <w:tcW w:w="780" w:type="dxa"/>
            <w:noWrap/>
            <w:vAlign w:val="center"/>
            <w:hideMark/>
          </w:tcPr>
          <w:p w14:paraId="541FD66B" w14:textId="77777777" w:rsidR="00B6011E" w:rsidRPr="00006E7E" w:rsidRDefault="00B6011E" w:rsidP="00A60F9D">
            <w:r w:rsidRPr="00006E7E">
              <w:t>Th</w:t>
            </w:r>
          </w:p>
        </w:tc>
        <w:tc>
          <w:tcPr>
            <w:tcW w:w="780" w:type="dxa"/>
            <w:noWrap/>
            <w:vAlign w:val="center"/>
            <w:hideMark/>
          </w:tcPr>
          <w:p w14:paraId="6471AFEB" w14:textId="77777777" w:rsidR="00B6011E" w:rsidRPr="00006E7E" w:rsidRDefault="00B6011E" w:rsidP="00A60F9D">
            <w:r w:rsidRPr="00006E7E">
              <w:t>Fr</w:t>
            </w:r>
          </w:p>
        </w:tc>
        <w:tc>
          <w:tcPr>
            <w:tcW w:w="780" w:type="dxa"/>
            <w:noWrap/>
            <w:vAlign w:val="center"/>
            <w:hideMark/>
          </w:tcPr>
          <w:p w14:paraId="7876BD88" w14:textId="77777777" w:rsidR="00B6011E" w:rsidRPr="00006E7E" w:rsidRDefault="00B6011E" w:rsidP="00A60F9D">
            <w:r w:rsidRPr="00006E7E">
              <w:t>Sa</w:t>
            </w:r>
          </w:p>
        </w:tc>
        <w:tc>
          <w:tcPr>
            <w:tcW w:w="785" w:type="dxa"/>
            <w:noWrap/>
            <w:vAlign w:val="center"/>
            <w:hideMark/>
          </w:tcPr>
          <w:p w14:paraId="7E521193" w14:textId="77777777" w:rsidR="00B6011E" w:rsidRPr="00006E7E" w:rsidRDefault="00B6011E" w:rsidP="00A60F9D">
            <w:r w:rsidRPr="00006E7E">
              <w:t>Su</w:t>
            </w:r>
          </w:p>
        </w:tc>
      </w:tr>
      <w:tr w:rsidR="00B6011E" w:rsidRPr="00006E7E" w14:paraId="0A1717FD" w14:textId="77777777" w:rsidTr="00A60F9D">
        <w:trPr>
          <w:trHeight w:val="526"/>
        </w:trPr>
        <w:tc>
          <w:tcPr>
            <w:tcW w:w="812" w:type="dxa"/>
            <w:noWrap/>
            <w:vAlign w:val="center"/>
          </w:tcPr>
          <w:p w14:paraId="1C0C8544" w14:textId="77777777" w:rsidR="00B6011E" w:rsidRPr="00006E7E" w:rsidRDefault="00B6011E" w:rsidP="00A60F9D"/>
        </w:tc>
        <w:tc>
          <w:tcPr>
            <w:tcW w:w="780" w:type="dxa"/>
            <w:noWrap/>
            <w:vAlign w:val="center"/>
          </w:tcPr>
          <w:p w14:paraId="27615360" w14:textId="77777777" w:rsidR="00B6011E" w:rsidRPr="003B690B" w:rsidRDefault="00B6011E" w:rsidP="00A60F9D">
            <w:pPr>
              <w:rPr>
                <w:b/>
                <w:bCs/>
                <w:color w:val="0071CE"/>
                <w:sz w:val="24"/>
                <w:szCs w:val="28"/>
              </w:rPr>
            </w:pPr>
          </w:p>
        </w:tc>
        <w:tc>
          <w:tcPr>
            <w:tcW w:w="851" w:type="dxa"/>
            <w:noWrap/>
            <w:vAlign w:val="center"/>
          </w:tcPr>
          <w:p w14:paraId="5BC86343" w14:textId="77777777" w:rsidR="00B6011E" w:rsidRPr="003B690B" w:rsidRDefault="00B6011E" w:rsidP="00A60F9D">
            <w:pPr>
              <w:rPr>
                <w:b/>
                <w:bCs/>
                <w:color w:val="0071CE"/>
                <w:sz w:val="24"/>
                <w:szCs w:val="28"/>
              </w:rPr>
            </w:pPr>
            <w:r>
              <w:rPr>
                <w:b/>
                <w:bCs/>
                <w:color w:val="0071CE"/>
                <w:sz w:val="24"/>
                <w:szCs w:val="28"/>
              </w:rPr>
              <w:t>1</w:t>
            </w:r>
          </w:p>
        </w:tc>
        <w:tc>
          <w:tcPr>
            <w:tcW w:w="780" w:type="dxa"/>
            <w:noWrap/>
            <w:vAlign w:val="center"/>
          </w:tcPr>
          <w:p w14:paraId="3194F5EE" w14:textId="77777777" w:rsidR="00B6011E" w:rsidRPr="003B690B" w:rsidRDefault="00B6011E" w:rsidP="00A60F9D">
            <w:pPr>
              <w:rPr>
                <w:b/>
                <w:bCs/>
                <w:color w:val="0071CE"/>
                <w:sz w:val="24"/>
                <w:szCs w:val="28"/>
              </w:rPr>
            </w:pPr>
            <w:r>
              <w:rPr>
                <w:b/>
                <w:bCs/>
                <w:color w:val="0071CE"/>
                <w:sz w:val="24"/>
                <w:szCs w:val="28"/>
              </w:rPr>
              <w:t>2</w:t>
            </w:r>
          </w:p>
        </w:tc>
        <w:tc>
          <w:tcPr>
            <w:tcW w:w="780" w:type="dxa"/>
            <w:noWrap/>
            <w:vAlign w:val="center"/>
          </w:tcPr>
          <w:p w14:paraId="3AAB7737" w14:textId="77777777" w:rsidR="00B6011E" w:rsidRPr="003B690B" w:rsidRDefault="00B6011E" w:rsidP="00A60F9D">
            <w:pPr>
              <w:rPr>
                <w:b/>
                <w:bCs/>
                <w:color w:val="0071CE"/>
                <w:sz w:val="24"/>
                <w:szCs w:val="28"/>
              </w:rPr>
            </w:pPr>
            <w:r>
              <w:rPr>
                <w:b/>
                <w:bCs/>
                <w:color w:val="0071CE"/>
                <w:sz w:val="24"/>
                <w:szCs w:val="28"/>
              </w:rPr>
              <w:t>3</w:t>
            </w:r>
          </w:p>
        </w:tc>
        <w:tc>
          <w:tcPr>
            <w:tcW w:w="780" w:type="dxa"/>
            <w:shd w:val="clear" w:color="auto" w:fill="D9D9D9" w:themeFill="background1" w:themeFillShade="D9"/>
            <w:noWrap/>
            <w:vAlign w:val="center"/>
          </w:tcPr>
          <w:p w14:paraId="5F0944F5" w14:textId="77777777" w:rsidR="00B6011E" w:rsidRPr="00006E7E" w:rsidRDefault="00B6011E" w:rsidP="00A60F9D">
            <w:r>
              <w:t>4</w:t>
            </w:r>
          </w:p>
        </w:tc>
        <w:tc>
          <w:tcPr>
            <w:tcW w:w="785" w:type="dxa"/>
            <w:shd w:val="clear" w:color="auto" w:fill="D9D9D9" w:themeFill="background1" w:themeFillShade="D9"/>
            <w:noWrap/>
            <w:vAlign w:val="center"/>
          </w:tcPr>
          <w:p w14:paraId="01A74BE4" w14:textId="77777777" w:rsidR="00B6011E" w:rsidRPr="00006E7E" w:rsidRDefault="00B6011E" w:rsidP="00A60F9D">
            <w:r>
              <w:t>5</w:t>
            </w:r>
          </w:p>
        </w:tc>
      </w:tr>
      <w:tr w:rsidR="00B6011E" w:rsidRPr="00006E7E" w14:paraId="363FA6A5" w14:textId="77777777" w:rsidTr="00A60F9D">
        <w:trPr>
          <w:trHeight w:val="526"/>
        </w:trPr>
        <w:tc>
          <w:tcPr>
            <w:tcW w:w="812" w:type="dxa"/>
            <w:noWrap/>
            <w:vAlign w:val="center"/>
          </w:tcPr>
          <w:p w14:paraId="32FFF431" w14:textId="77777777" w:rsidR="00B6011E" w:rsidRPr="003B690B" w:rsidRDefault="00B6011E" w:rsidP="00A60F9D">
            <w:pPr>
              <w:rPr>
                <w:b/>
                <w:bCs/>
                <w:color w:val="0071CE"/>
                <w:sz w:val="24"/>
                <w:szCs w:val="28"/>
              </w:rPr>
            </w:pPr>
            <w:r>
              <w:rPr>
                <w:b/>
                <w:bCs/>
                <w:color w:val="0071CE"/>
                <w:sz w:val="24"/>
                <w:szCs w:val="28"/>
              </w:rPr>
              <w:t>6</w:t>
            </w:r>
          </w:p>
        </w:tc>
        <w:tc>
          <w:tcPr>
            <w:tcW w:w="780" w:type="dxa"/>
            <w:noWrap/>
            <w:vAlign w:val="center"/>
          </w:tcPr>
          <w:p w14:paraId="2047D262" w14:textId="77777777" w:rsidR="00B6011E" w:rsidRPr="003B690B" w:rsidRDefault="00B6011E" w:rsidP="00A60F9D">
            <w:pPr>
              <w:rPr>
                <w:b/>
                <w:bCs/>
                <w:color w:val="0071CE"/>
                <w:sz w:val="24"/>
                <w:szCs w:val="28"/>
              </w:rPr>
            </w:pPr>
            <w:r>
              <w:rPr>
                <w:b/>
                <w:bCs/>
                <w:color w:val="0071CE"/>
                <w:sz w:val="24"/>
                <w:szCs w:val="28"/>
              </w:rPr>
              <w:t>7</w:t>
            </w:r>
          </w:p>
        </w:tc>
        <w:tc>
          <w:tcPr>
            <w:tcW w:w="851" w:type="dxa"/>
            <w:noWrap/>
            <w:vAlign w:val="center"/>
          </w:tcPr>
          <w:p w14:paraId="7E5EBBDF" w14:textId="77777777" w:rsidR="00B6011E" w:rsidRPr="003B690B" w:rsidRDefault="00B6011E" w:rsidP="00A60F9D">
            <w:pPr>
              <w:rPr>
                <w:b/>
                <w:bCs/>
                <w:color w:val="0071CE"/>
                <w:sz w:val="24"/>
                <w:szCs w:val="28"/>
              </w:rPr>
            </w:pPr>
            <w:r>
              <w:rPr>
                <w:b/>
                <w:bCs/>
                <w:color w:val="0071CE"/>
                <w:sz w:val="24"/>
                <w:szCs w:val="28"/>
              </w:rPr>
              <w:t>8</w:t>
            </w:r>
          </w:p>
        </w:tc>
        <w:tc>
          <w:tcPr>
            <w:tcW w:w="780" w:type="dxa"/>
            <w:noWrap/>
            <w:vAlign w:val="center"/>
          </w:tcPr>
          <w:p w14:paraId="135A6066" w14:textId="77777777" w:rsidR="00B6011E" w:rsidRPr="003B690B" w:rsidRDefault="00B6011E" w:rsidP="00A60F9D">
            <w:pPr>
              <w:rPr>
                <w:b/>
                <w:bCs/>
                <w:color w:val="0071CE"/>
                <w:sz w:val="24"/>
                <w:szCs w:val="28"/>
              </w:rPr>
            </w:pPr>
            <w:r>
              <w:rPr>
                <w:b/>
                <w:bCs/>
                <w:color w:val="0071CE"/>
                <w:sz w:val="24"/>
                <w:szCs w:val="28"/>
              </w:rPr>
              <w:t>9</w:t>
            </w:r>
          </w:p>
        </w:tc>
        <w:tc>
          <w:tcPr>
            <w:tcW w:w="780" w:type="dxa"/>
            <w:noWrap/>
            <w:vAlign w:val="center"/>
          </w:tcPr>
          <w:p w14:paraId="0D30E706" w14:textId="77777777" w:rsidR="00B6011E" w:rsidRPr="003B690B" w:rsidRDefault="00B6011E" w:rsidP="00A60F9D">
            <w:pPr>
              <w:rPr>
                <w:b/>
                <w:bCs/>
                <w:color w:val="0071CE"/>
                <w:sz w:val="24"/>
                <w:szCs w:val="28"/>
              </w:rPr>
            </w:pPr>
            <w:r w:rsidRPr="003B690B">
              <w:rPr>
                <w:b/>
                <w:bCs/>
                <w:color w:val="0071CE"/>
                <w:sz w:val="24"/>
                <w:szCs w:val="28"/>
              </w:rPr>
              <w:t>1</w:t>
            </w:r>
            <w:r>
              <w:rPr>
                <w:b/>
                <w:bCs/>
                <w:color w:val="0071CE"/>
                <w:sz w:val="24"/>
                <w:szCs w:val="28"/>
              </w:rPr>
              <w:t>0</w:t>
            </w:r>
          </w:p>
        </w:tc>
        <w:tc>
          <w:tcPr>
            <w:tcW w:w="780" w:type="dxa"/>
            <w:shd w:val="clear" w:color="auto" w:fill="D9D9D9" w:themeFill="background1" w:themeFillShade="D9"/>
            <w:noWrap/>
            <w:vAlign w:val="center"/>
          </w:tcPr>
          <w:p w14:paraId="281B8CF9" w14:textId="77777777" w:rsidR="00B6011E" w:rsidRPr="00006E7E" w:rsidRDefault="00B6011E" w:rsidP="00A60F9D">
            <w:r>
              <w:t>11</w:t>
            </w:r>
          </w:p>
        </w:tc>
        <w:tc>
          <w:tcPr>
            <w:tcW w:w="785" w:type="dxa"/>
            <w:shd w:val="clear" w:color="auto" w:fill="D9D9D9" w:themeFill="background1" w:themeFillShade="D9"/>
            <w:noWrap/>
            <w:vAlign w:val="center"/>
          </w:tcPr>
          <w:p w14:paraId="43FC0459" w14:textId="77777777" w:rsidR="00B6011E" w:rsidRPr="00006E7E" w:rsidRDefault="00B6011E" w:rsidP="00A60F9D">
            <w:r>
              <w:t>12</w:t>
            </w:r>
          </w:p>
        </w:tc>
      </w:tr>
      <w:tr w:rsidR="00B6011E" w:rsidRPr="00006E7E" w14:paraId="53C8EAFF" w14:textId="77777777" w:rsidTr="00A60F9D">
        <w:trPr>
          <w:trHeight w:val="526"/>
        </w:trPr>
        <w:tc>
          <w:tcPr>
            <w:tcW w:w="812" w:type="dxa"/>
            <w:noWrap/>
            <w:vAlign w:val="center"/>
          </w:tcPr>
          <w:p w14:paraId="42E8D963" w14:textId="77777777" w:rsidR="00B6011E" w:rsidRPr="003B690B" w:rsidRDefault="00B6011E" w:rsidP="00A60F9D">
            <w:pPr>
              <w:rPr>
                <w:b/>
                <w:bCs/>
                <w:color w:val="0071CE"/>
                <w:sz w:val="24"/>
                <w:szCs w:val="28"/>
              </w:rPr>
            </w:pPr>
            <w:r>
              <w:rPr>
                <w:b/>
                <w:bCs/>
                <w:color w:val="0071CE"/>
                <w:sz w:val="24"/>
                <w:szCs w:val="28"/>
              </w:rPr>
              <w:t>13</w:t>
            </w:r>
          </w:p>
        </w:tc>
        <w:tc>
          <w:tcPr>
            <w:tcW w:w="780" w:type="dxa"/>
            <w:noWrap/>
            <w:vAlign w:val="center"/>
          </w:tcPr>
          <w:p w14:paraId="79E895CF" w14:textId="77777777" w:rsidR="00B6011E" w:rsidRPr="0021018F" w:rsidRDefault="00B6011E" w:rsidP="00A60F9D">
            <w:r w:rsidRPr="002740F9">
              <w:rPr>
                <w:b/>
                <w:bCs/>
                <w:color w:val="0071CE"/>
                <w:sz w:val="24"/>
                <w:szCs w:val="28"/>
              </w:rPr>
              <w:t>14</w:t>
            </w:r>
          </w:p>
        </w:tc>
        <w:tc>
          <w:tcPr>
            <w:tcW w:w="851" w:type="dxa"/>
            <w:noWrap/>
            <w:vAlign w:val="center"/>
          </w:tcPr>
          <w:p w14:paraId="6AC82726" w14:textId="77777777" w:rsidR="00B6011E" w:rsidRPr="0021018F" w:rsidRDefault="00B6011E" w:rsidP="00A60F9D">
            <w:r>
              <w:t>15</w:t>
            </w:r>
          </w:p>
        </w:tc>
        <w:tc>
          <w:tcPr>
            <w:tcW w:w="780" w:type="dxa"/>
            <w:noWrap/>
            <w:vAlign w:val="center"/>
          </w:tcPr>
          <w:p w14:paraId="1B92CDE0" w14:textId="77777777" w:rsidR="00B6011E" w:rsidRPr="0021018F" w:rsidRDefault="00B6011E" w:rsidP="00A60F9D">
            <w:r>
              <w:t>16</w:t>
            </w:r>
          </w:p>
        </w:tc>
        <w:tc>
          <w:tcPr>
            <w:tcW w:w="780" w:type="dxa"/>
            <w:noWrap/>
            <w:vAlign w:val="center"/>
          </w:tcPr>
          <w:p w14:paraId="69F0C198" w14:textId="77777777" w:rsidR="00B6011E" w:rsidRPr="00006E7E" w:rsidRDefault="00B6011E" w:rsidP="00A60F9D">
            <w:r>
              <w:t>17</w:t>
            </w:r>
          </w:p>
        </w:tc>
        <w:tc>
          <w:tcPr>
            <w:tcW w:w="780" w:type="dxa"/>
            <w:shd w:val="clear" w:color="auto" w:fill="D9D9D9" w:themeFill="background1" w:themeFillShade="D9"/>
            <w:noWrap/>
            <w:vAlign w:val="center"/>
          </w:tcPr>
          <w:p w14:paraId="543FDF66" w14:textId="77777777" w:rsidR="00B6011E" w:rsidRPr="00006E7E" w:rsidRDefault="00B6011E" w:rsidP="00A60F9D">
            <w:r>
              <w:t>18</w:t>
            </w:r>
          </w:p>
        </w:tc>
        <w:tc>
          <w:tcPr>
            <w:tcW w:w="785" w:type="dxa"/>
            <w:shd w:val="clear" w:color="auto" w:fill="D9D9D9" w:themeFill="background1" w:themeFillShade="D9"/>
            <w:noWrap/>
            <w:vAlign w:val="center"/>
          </w:tcPr>
          <w:p w14:paraId="316A3D92" w14:textId="77777777" w:rsidR="00B6011E" w:rsidRPr="00006E7E" w:rsidRDefault="00B6011E" w:rsidP="00A60F9D">
            <w:r>
              <w:t>19</w:t>
            </w:r>
          </w:p>
        </w:tc>
      </w:tr>
      <w:tr w:rsidR="00B6011E" w:rsidRPr="00006E7E" w14:paraId="60CB304E" w14:textId="77777777" w:rsidTr="00A60F9D">
        <w:trPr>
          <w:trHeight w:val="526"/>
        </w:trPr>
        <w:tc>
          <w:tcPr>
            <w:tcW w:w="812" w:type="dxa"/>
            <w:noWrap/>
            <w:vAlign w:val="center"/>
          </w:tcPr>
          <w:p w14:paraId="5DEC141F" w14:textId="77777777" w:rsidR="00B6011E" w:rsidRPr="00006E7E" w:rsidRDefault="00B6011E" w:rsidP="00A60F9D">
            <w:r>
              <w:t>20</w:t>
            </w:r>
          </w:p>
        </w:tc>
        <w:tc>
          <w:tcPr>
            <w:tcW w:w="780" w:type="dxa"/>
            <w:noWrap/>
            <w:vAlign w:val="center"/>
          </w:tcPr>
          <w:p w14:paraId="44CCE126" w14:textId="77777777" w:rsidR="00B6011E" w:rsidRPr="00006E7E" w:rsidRDefault="00B6011E" w:rsidP="00A60F9D">
            <w:r>
              <w:t>21</w:t>
            </w:r>
          </w:p>
        </w:tc>
        <w:tc>
          <w:tcPr>
            <w:tcW w:w="851" w:type="dxa"/>
            <w:noWrap/>
            <w:vAlign w:val="center"/>
          </w:tcPr>
          <w:p w14:paraId="02E63A43" w14:textId="77777777" w:rsidR="00B6011E" w:rsidRPr="00006E7E" w:rsidRDefault="00B6011E" w:rsidP="00A60F9D">
            <w:r>
              <w:t>22</w:t>
            </w:r>
          </w:p>
        </w:tc>
        <w:tc>
          <w:tcPr>
            <w:tcW w:w="780" w:type="dxa"/>
            <w:noWrap/>
            <w:vAlign w:val="center"/>
          </w:tcPr>
          <w:p w14:paraId="5555CC71" w14:textId="77777777" w:rsidR="00B6011E" w:rsidRPr="00006E7E" w:rsidRDefault="00B6011E" w:rsidP="00A60F9D">
            <w:r>
              <w:t>23</w:t>
            </w:r>
          </w:p>
        </w:tc>
        <w:tc>
          <w:tcPr>
            <w:tcW w:w="780" w:type="dxa"/>
            <w:noWrap/>
            <w:vAlign w:val="center"/>
          </w:tcPr>
          <w:p w14:paraId="5790FC6B" w14:textId="77777777" w:rsidR="00B6011E" w:rsidRPr="00006E7E" w:rsidRDefault="00B6011E" w:rsidP="00A60F9D">
            <w:r>
              <w:t>24</w:t>
            </w:r>
          </w:p>
        </w:tc>
        <w:tc>
          <w:tcPr>
            <w:tcW w:w="780" w:type="dxa"/>
            <w:shd w:val="clear" w:color="auto" w:fill="D9D9D9" w:themeFill="background1" w:themeFillShade="D9"/>
            <w:noWrap/>
            <w:vAlign w:val="center"/>
          </w:tcPr>
          <w:p w14:paraId="70307EE4" w14:textId="77777777" w:rsidR="00B6011E" w:rsidRPr="00006E7E" w:rsidRDefault="00B6011E" w:rsidP="00A60F9D">
            <w:r>
              <w:t>25</w:t>
            </w:r>
          </w:p>
        </w:tc>
        <w:tc>
          <w:tcPr>
            <w:tcW w:w="785" w:type="dxa"/>
            <w:shd w:val="clear" w:color="auto" w:fill="D9D9D9" w:themeFill="background1" w:themeFillShade="D9"/>
            <w:noWrap/>
            <w:vAlign w:val="center"/>
          </w:tcPr>
          <w:p w14:paraId="0F80F1DC" w14:textId="77777777" w:rsidR="00B6011E" w:rsidRPr="00006E7E" w:rsidRDefault="00B6011E" w:rsidP="00A60F9D">
            <w:r>
              <w:t>26</w:t>
            </w:r>
          </w:p>
        </w:tc>
      </w:tr>
      <w:tr w:rsidR="00B6011E" w:rsidRPr="00006E7E" w14:paraId="2A610735" w14:textId="77777777" w:rsidTr="00A60F9D">
        <w:trPr>
          <w:trHeight w:val="526"/>
        </w:trPr>
        <w:tc>
          <w:tcPr>
            <w:tcW w:w="812" w:type="dxa"/>
            <w:noWrap/>
            <w:vAlign w:val="center"/>
          </w:tcPr>
          <w:p w14:paraId="6E0900B1" w14:textId="77777777" w:rsidR="00B6011E" w:rsidRPr="00006E7E" w:rsidRDefault="00B6011E" w:rsidP="00A60F9D">
            <w:r>
              <w:t>27</w:t>
            </w:r>
          </w:p>
        </w:tc>
        <w:tc>
          <w:tcPr>
            <w:tcW w:w="780" w:type="dxa"/>
            <w:noWrap/>
            <w:vAlign w:val="center"/>
          </w:tcPr>
          <w:p w14:paraId="6A6C76C4" w14:textId="77777777" w:rsidR="00B6011E" w:rsidRPr="00006E7E" w:rsidRDefault="00B6011E" w:rsidP="00A60F9D">
            <w:r>
              <w:t>28</w:t>
            </w:r>
          </w:p>
        </w:tc>
        <w:tc>
          <w:tcPr>
            <w:tcW w:w="851" w:type="dxa"/>
            <w:noWrap/>
            <w:vAlign w:val="center"/>
          </w:tcPr>
          <w:p w14:paraId="5E152FC4" w14:textId="77777777" w:rsidR="00B6011E" w:rsidRPr="00006E7E" w:rsidRDefault="00B6011E" w:rsidP="00A60F9D">
            <w:r>
              <w:t>29</w:t>
            </w:r>
          </w:p>
        </w:tc>
        <w:tc>
          <w:tcPr>
            <w:tcW w:w="780" w:type="dxa"/>
            <w:noWrap/>
            <w:vAlign w:val="center"/>
          </w:tcPr>
          <w:p w14:paraId="6DD667FD" w14:textId="77777777" w:rsidR="00B6011E" w:rsidRPr="00006E7E" w:rsidRDefault="00B6011E" w:rsidP="00A60F9D">
            <w:r>
              <w:t>30</w:t>
            </w:r>
          </w:p>
        </w:tc>
        <w:tc>
          <w:tcPr>
            <w:tcW w:w="780" w:type="dxa"/>
            <w:noWrap/>
            <w:vAlign w:val="center"/>
          </w:tcPr>
          <w:p w14:paraId="5560436E" w14:textId="77777777" w:rsidR="00B6011E" w:rsidRPr="00006E7E" w:rsidRDefault="00B6011E" w:rsidP="00A60F9D">
            <w:r>
              <w:t>31</w:t>
            </w:r>
          </w:p>
        </w:tc>
        <w:tc>
          <w:tcPr>
            <w:tcW w:w="780" w:type="dxa"/>
            <w:shd w:val="clear" w:color="auto" w:fill="D9D9D9" w:themeFill="background1" w:themeFillShade="D9"/>
            <w:noWrap/>
            <w:vAlign w:val="center"/>
          </w:tcPr>
          <w:p w14:paraId="6907A9CD" w14:textId="77777777" w:rsidR="00B6011E" w:rsidRPr="00006E7E" w:rsidRDefault="00B6011E" w:rsidP="00A60F9D"/>
        </w:tc>
        <w:tc>
          <w:tcPr>
            <w:tcW w:w="785" w:type="dxa"/>
            <w:shd w:val="clear" w:color="auto" w:fill="D9D9D9" w:themeFill="background1" w:themeFillShade="D9"/>
            <w:noWrap/>
            <w:vAlign w:val="center"/>
          </w:tcPr>
          <w:p w14:paraId="660A0B51" w14:textId="77777777" w:rsidR="00B6011E" w:rsidRPr="00006E7E" w:rsidRDefault="00B6011E" w:rsidP="00A60F9D"/>
        </w:tc>
      </w:tr>
    </w:tbl>
    <w:p w14:paraId="675E3B7E" w14:textId="77777777" w:rsidR="00B6011E" w:rsidRDefault="00B6011E" w:rsidP="00B6011E">
      <w:pPr>
        <w:pStyle w:val="Introduction"/>
        <w:rPr>
          <w:rFonts w:asciiTheme="majorHAnsi" w:eastAsiaTheme="majorEastAsia" w:hAnsiTheme="majorHAnsi" w:cstheme="majorBidi"/>
          <w:sz w:val="36"/>
          <w:szCs w:val="32"/>
        </w:rPr>
      </w:pPr>
      <w:r>
        <w:rPr>
          <w:noProof/>
          <w:lang w:eastAsia="en-GB"/>
        </w:rPr>
        <mc:AlternateContent>
          <mc:Choice Requires="wps">
            <w:drawing>
              <wp:anchor distT="0" distB="0" distL="114300" distR="114300" simplePos="0" relativeHeight="251661312" behindDoc="0" locked="0" layoutInCell="1" allowOverlap="1" wp14:anchorId="366A4848" wp14:editId="1CC0324F">
                <wp:simplePos x="0" y="0"/>
                <wp:positionH relativeFrom="margin">
                  <wp:align>left</wp:align>
                </wp:positionH>
                <wp:positionV relativeFrom="paragraph">
                  <wp:posOffset>593609</wp:posOffset>
                </wp:positionV>
                <wp:extent cx="2247900" cy="97674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76745"/>
                        </a:xfrm>
                        <a:prstGeom prst="rect">
                          <a:avLst/>
                        </a:prstGeom>
                        <a:solidFill>
                          <a:srgbClr val="FFFFFF"/>
                        </a:solidFill>
                        <a:ln w="9525">
                          <a:noFill/>
                          <a:miter lim="800000"/>
                          <a:headEnd/>
                          <a:tailEnd/>
                        </a:ln>
                      </wps:spPr>
                      <wps:txbx>
                        <w:txbxContent>
                          <w:p w14:paraId="6640BD97" w14:textId="7F5BC35C" w:rsidR="00B6011E" w:rsidRDefault="00B6011E" w:rsidP="00B6011E">
                            <w:r>
                              <w:rPr>
                                <w:rFonts w:cs="Arial"/>
                              </w:rPr>
                              <w:t xml:space="preserve">The inspection period end date can be no later than </w:t>
                            </w:r>
                            <w:r>
                              <w:rPr>
                                <w:rFonts w:cs="Arial"/>
                                <w:b/>
                                <w:bCs/>
                                <w:color w:val="FF0000"/>
                              </w:rPr>
                              <w:t>11</w:t>
                            </w:r>
                            <w:r w:rsidRPr="00335777">
                              <w:rPr>
                                <w:rFonts w:cs="Arial"/>
                                <w:b/>
                                <w:bCs/>
                                <w:color w:val="FF0000"/>
                              </w:rPr>
                              <w:t xml:space="preserve"> August</w:t>
                            </w:r>
                            <w:r w:rsidR="0088057E">
                              <w:rPr>
                                <w:rFonts w:cs="Arial"/>
                                <w:b/>
                                <w:bCs/>
                                <w:color w:val="FF0000"/>
                              </w:rPr>
                              <w:t xml:space="preserve"> </w:t>
                            </w:r>
                            <w:r w:rsidR="0088057E" w:rsidRPr="0088057E">
                              <w:rPr>
                                <w:rFonts w:cs="Arial"/>
                              </w:rPr>
                              <w:t xml:space="preserve">as </w:t>
                            </w:r>
                            <w:r w:rsidR="0088057E">
                              <w:rPr>
                                <w:rFonts w:cs="Arial"/>
                              </w:rPr>
                              <w:t>this is the 30</w:t>
                            </w:r>
                            <w:r w:rsidR="0088057E" w:rsidRPr="0088057E">
                              <w:rPr>
                                <w:rFonts w:cs="Arial"/>
                                <w:vertAlign w:val="superscript"/>
                              </w:rPr>
                              <w:t>th</w:t>
                            </w:r>
                            <w:r w:rsidR="0088057E">
                              <w:rPr>
                                <w:rFonts w:cs="Arial"/>
                              </w:rPr>
                              <w:t xml:space="preserve"> working day after 01 July 2026, the latest date the period can start.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A4848" id="_x0000_s1028" type="#_x0000_t202" style="position:absolute;margin-left:0;margin-top:46.75pt;width:177pt;height:76.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" stroked="f">
                <v:textbox>
                  <w:txbxContent>
                    <w:p w14:paraId="6640BD97" w14:textId="7F5BC35C" w:rsidR="00B6011E" w:rsidRDefault="00B6011E" w:rsidP="00B6011E">
                      <w:r>
                        <w:rPr>
                          <w:rFonts w:cs="Arial"/>
                        </w:rPr>
                        <w:t xml:space="preserve">The inspection period end date can be no later than </w:t>
                      </w:r>
                      <w:r>
                        <w:rPr>
                          <w:rFonts w:cs="Arial"/>
                          <w:b/>
                          <w:bCs/>
                          <w:color w:val="FF0000"/>
                        </w:rPr>
                        <w:t>11</w:t>
                      </w:r>
                      <w:r w:rsidRPr="00335777">
                        <w:rPr>
                          <w:rFonts w:cs="Arial"/>
                          <w:b/>
                          <w:bCs/>
                          <w:color w:val="FF0000"/>
                        </w:rPr>
                        <w:t xml:space="preserve"> August</w:t>
                      </w:r>
                      <w:r w:rsidR="0088057E">
                        <w:rPr>
                          <w:rFonts w:cs="Arial"/>
                          <w:b/>
                          <w:bCs/>
                          <w:color w:val="FF0000"/>
                        </w:rPr>
                        <w:t xml:space="preserve"> </w:t>
                      </w:r>
                      <w:r w:rsidR="0088057E" w:rsidRPr="0088057E">
                        <w:rPr>
                          <w:rFonts w:cs="Arial"/>
                        </w:rPr>
                        <w:t xml:space="preserve">as </w:t>
                      </w:r>
                      <w:r w:rsidR="0088057E">
                        <w:rPr>
                          <w:rFonts w:cs="Arial"/>
                        </w:rPr>
                        <w:t>this is the 30</w:t>
                      </w:r>
                      <w:r w:rsidR="0088057E" w:rsidRPr="0088057E">
                        <w:rPr>
                          <w:rFonts w:cs="Arial"/>
                          <w:vertAlign w:val="superscript"/>
                        </w:rPr>
                        <w:t>th</w:t>
                      </w:r>
                      <w:r w:rsidR="0088057E">
                        <w:rPr>
                          <w:rFonts w:cs="Arial"/>
                        </w:rPr>
                        <w:t xml:space="preserve"> working day after 01 July 2026, the latest date the period can start.</w:t>
                      </w:r>
                    </w:p>
                  </w:txbxContent>
                </v:textbox>
                <w10:wrap anchorx="margin"/>
              </v:shape>
            </w:pict>
          </mc:Fallback>
        </mc:AlternateContent>
      </w:r>
    </w:p>
    <w:tbl>
      <w:tblPr>
        <w:tblW w:w="5565" w:type="dxa"/>
        <w:tblInd w:w="3964" w:type="dxa"/>
        <w:tblBorders>
          <w:top w:val="single" w:sz="4" w:space="0" w:color="5A5A5A"/>
          <w:left w:val="single" w:sz="4" w:space="0" w:color="5A5A5A"/>
          <w:bottom w:val="single" w:sz="4" w:space="0" w:color="5A5A5A"/>
          <w:right w:val="single" w:sz="4" w:space="0" w:color="5A5A5A"/>
          <w:insideH w:val="single" w:sz="4" w:space="0" w:color="5A5A5A"/>
          <w:insideV w:val="single" w:sz="4" w:space="0" w:color="5A5A5A"/>
        </w:tblBorders>
        <w:tblLook w:val="04A0" w:firstRow="1" w:lastRow="0" w:firstColumn="1" w:lastColumn="0" w:noHBand="0" w:noVBand="1"/>
      </w:tblPr>
      <w:tblGrid>
        <w:gridCol w:w="859"/>
        <w:gridCol w:w="771"/>
        <w:gridCol w:w="904"/>
        <w:gridCol w:w="771"/>
        <w:gridCol w:w="751"/>
        <w:gridCol w:w="751"/>
        <w:gridCol w:w="758"/>
      </w:tblGrid>
      <w:tr w:rsidR="00B6011E" w:rsidRPr="0087506A" w14:paraId="6CB90688" w14:textId="77777777" w:rsidTr="00A60F9D">
        <w:trPr>
          <w:trHeight w:val="619"/>
        </w:trPr>
        <w:tc>
          <w:tcPr>
            <w:tcW w:w="5565" w:type="dxa"/>
            <w:gridSpan w:val="7"/>
            <w:noWrap/>
            <w:hideMark/>
          </w:tcPr>
          <w:p w14:paraId="251D364E" w14:textId="77777777" w:rsidR="00B6011E" w:rsidRPr="0087506A" w:rsidRDefault="00B6011E" w:rsidP="00A60F9D">
            <w:pPr>
              <w:rPr>
                <w:b/>
                <w:bCs/>
              </w:rPr>
            </w:pPr>
            <w:r>
              <w:rPr>
                <w:lang w:val="en-US"/>
              </w:rPr>
              <w:br w:type="page"/>
            </w:r>
            <w:r w:rsidRPr="0087506A">
              <w:rPr>
                <w:b/>
                <w:bCs/>
              </w:rPr>
              <w:t xml:space="preserve">August </w:t>
            </w:r>
            <w:r>
              <w:rPr>
                <w:b/>
                <w:bCs/>
              </w:rPr>
              <w:t>2026</w:t>
            </w:r>
          </w:p>
        </w:tc>
      </w:tr>
      <w:tr w:rsidR="00B6011E" w:rsidRPr="0087506A" w14:paraId="332DB5A8" w14:textId="77777777" w:rsidTr="00A60F9D">
        <w:trPr>
          <w:trHeight w:val="619"/>
        </w:trPr>
        <w:tc>
          <w:tcPr>
            <w:tcW w:w="859" w:type="dxa"/>
            <w:noWrap/>
            <w:vAlign w:val="center"/>
            <w:hideMark/>
          </w:tcPr>
          <w:p w14:paraId="113C7217" w14:textId="77777777" w:rsidR="00B6011E" w:rsidRPr="0087506A" w:rsidRDefault="00B6011E" w:rsidP="00A60F9D">
            <w:r w:rsidRPr="0087506A">
              <w:t>Mo</w:t>
            </w:r>
          </w:p>
        </w:tc>
        <w:tc>
          <w:tcPr>
            <w:tcW w:w="771" w:type="dxa"/>
            <w:noWrap/>
            <w:vAlign w:val="center"/>
            <w:hideMark/>
          </w:tcPr>
          <w:p w14:paraId="56F1985F" w14:textId="77777777" w:rsidR="00B6011E" w:rsidRPr="0087506A" w:rsidRDefault="00B6011E" w:rsidP="00A60F9D">
            <w:r w:rsidRPr="0087506A">
              <w:t>Tu</w:t>
            </w:r>
          </w:p>
        </w:tc>
        <w:tc>
          <w:tcPr>
            <w:tcW w:w="904" w:type="dxa"/>
            <w:noWrap/>
            <w:vAlign w:val="center"/>
            <w:hideMark/>
          </w:tcPr>
          <w:p w14:paraId="0D6F6150" w14:textId="77777777" w:rsidR="00B6011E" w:rsidRPr="0087506A" w:rsidRDefault="00B6011E" w:rsidP="00A60F9D">
            <w:r w:rsidRPr="0087506A">
              <w:t>We</w:t>
            </w:r>
          </w:p>
        </w:tc>
        <w:tc>
          <w:tcPr>
            <w:tcW w:w="771" w:type="dxa"/>
            <w:noWrap/>
            <w:vAlign w:val="center"/>
            <w:hideMark/>
          </w:tcPr>
          <w:p w14:paraId="04F4E3A7" w14:textId="77777777" w:rsidR="00B6011E" w:rsidRPr="0087506A" w:rsidRDefault="00B6011E" w:rsidP="00A60F9D">
            <w:r w:rsidRPr="0087506A">
              <w:t>Th</w:t>
            </w:r>
          </w:p>
        </w:tc>
        <w:tc>
          <w:tcPr>
            <w:tcW w:w="751" w:type="dxa"/>
            <w:noWrap/>
            <w:vAlign w:val="center"/>
            <w:hideMark/>
          </w:tcPr>
          <w:p w14:paraId="41CE29E0" w14:textId="77777777" w:rsidR="00B6011E" w:rsidRPr="0087506A" w:rsidRDefault="00B6011E" w:rsidP="00A60F9D">
            <w:r w:rsidRPr="0087506A">
              <w:t>Fr</w:t>
            </w:r>
          </w:p>
        </w:tc>
        <w:tc>
          <w:tcPr>
            <w:tcW w:w="751" w:type="dxa"/>
            <w:noWrap/>
            <w:vAlign w:val="center"/>
            <w:hideMark/>
          </w:tcPr>
          <w:p w14:paraId="1D2956A9" w14:textId="77777777" w:rsidR="00B6011E" w:rsidRPr="0087506A" w:rsidRDefault="00B6011E" w:rsidP="00A60F9D">
            <w:r w:rsidRPr="0087506A">
              <w:t>Sa</w:t>
            </w:r>
          </w:p>
        </w:tc>
        <w:tc>
          <w:tcPr>
            <w:tcW w:w="758" w:type="dxa"/>
            <w:noWrap/>
            <w:vAlign w:val="center"/>
            <w:hideMark/>
          </w:tcPr>
          <w:p w14:paraId="55EE5487" w14:textId="77777777" w:rsidR="00B6011E" w:rsidRPr="0087506A" w:rsidRDefault="00B6011E" w:rsidP="00A60F9D">
            <w:r w:rsidRPr="0087506A">
              <w:t>Su</w:t>
            </w:r>
          </w:p>
        </w:tc>
      </w:tr>
      <w:tr w:rsidR="00B6011E" w:rsidRPr="0087506A" w14:paraId="2D788C44" w14:textId="77777777" w:rsidTr="00A60F9D">
        <w:trPr>
          <w:trHeight w:val="619"/>
        </w:trPr>
        <w:tc>
          <w:tcPr>
            <w:tcW w:w="859" w:type="dxa"/>
            <w:noWrap/>
            <w:vAlign w:val="center"/>
          </w:tcPr>
          <w:p w14:paraId="7B9EB61C" w14:textId="77777777" w:rsidR="00B6011E" w:rsidRPr="0087506A" w:rsidRDefault="00B6011E" w:rsidP="00A60F9D"/>
        </w:tc>
        <w:tc>
          <w:tcPr>
            <w:tcW w:w="771" w:type="dxa"/>
            <w:noWrap/>
            <w:vAlign w:val="center"/>
          </w:tcPr>
          <w:p w14:paraId="12BD4656" w14:textId="77777777" w:rsidR="00B6011E" w:rsidRPr="0087506A" w:rsidRDefault="00B6011E" w:rsidP="00A60F9D"/>
        </w:tc>
        <w:tc>
          <w:tcPr>
            <w:tcW w:w="904" w:type="dxa"/>
            <w:noWrap/>
            <w:vAlign w:val="center"/>
          </w:tcPr>
          <w:p w14:paraId="024015F5" w14:textId="77777777" w:rsidR="00B6011E" w:rsidRPr="0087506A" w:rsidRDefault="00B6011E" w:rsidP="00A60F9D"/>
        </w:tc>
        <w:tc>
          <w:tcPr>
            <w:tcW w:w="771" w:type="dxa"/>
            <w:noWrap/>
            <w:vAlign w:val="center"/>
          </w:tcPr>
          <w:p w14:paraId="6F96FAC5" w14:textId="77777777" w:rsidR="00B6011E" w:rsidRPr="0087506A" w:rsidRDefault="00B6011E" w:rsidP="00A60F9D"/>
        </w:tc>
        <w:tc>
          <w:tcPr>
            <w:tcW w:w="751" w:type="dxa"/>
            <w:noWrap/>
            <w:vAlign w:val="center"/>
          </w:tcPr>
          <w:p w14:paraId="0E1F3C33" w14:textId="77777777" w:rsidR="00B6011E" w:rsidRPr="0087506A" w:rsidRDefault="00B6011E" w:rsidP="00A60F9D"/>
        </w:tc>
        <w:tc>
          <w:tcPr>
            <w:tcW w:w="751" w:type="dxa"/>
            <w:shd w:val="clear" w:color="auto" w:fill="D9D9D9" w:themeFill="background1" w:themeFillShade="D9"/>
            <w:noWrap/>
            <w:vAlign w:val="center"/>
          </w:tcPr>
          <w:p w14:paraId="5F5538D5" w14:textId="77777777" w:rsidR="00B6011E" w:rsidRPr="0087506A" w:rsidRDefault="00B6011E" w:rsidP="00A60F9D">
            <w:r>
              <w:t>1</w:t>
            </w:r>
          </w:p>
        </w:tc>
        <w:tc>
          <w:tcPr>
            <w:tcW w:w="758" w:type="dxa"/>
            <w:shd w:val="clear" w:color="auto" w:fill="D9D9D9" w:themeFill="background1" w:themeFillShade="D9"/>
            <w:noWrap/>
            <w:vAlign w:val="center"/>
          </w:tcPr>
          <w:p w14:paraId="63722815" w14:textId="77777777" w:rsidR="00B6011E" w:rsidRPr="0087506A" w:rsidRDefault="00B6011E" w:rsidP="00A60F9D">
            <w:r>
              <w:t>2</w:t>
            </w:r>
          </w:p>
        </w:tc>
      </w:tr>
      <w:tr w:rsidR="00B6011E" w:rsidRPr="0087506A" w14:paraId="704B3961" w14:textId="77777777" w:rsidTr="00A60F9D">
        <w:trPr>
          <w:trHeight w:val="619"/>
        </w:trPr>
        <w:tc>
          <w:tcPr>
            <w:tcW w:w="859" w:type="dxa"/>
            <w:noWrap/>
            <w:vAlign w:val="center"/>
          </w:tcPr>
          <w:p w14:paraId="04A9CFFE" w14:textId="77777777" w:rsidR="00B6011E" w:rsidRPr="0087506A" w:rsidRDefault="00B6011E" w:rsidP="00A60F9D">
            <w:r>
              <w:t>3</w:t>
            </w:r>
          </w:p>
        </w:tc>
        <w:tc>
          <w:tcPr>
            <w:tcW w:w="771" w:type="dxa"/>
            <w:noWrap/>
            <w:vAlign w:val="center"/>
          </w:tcPr>
          <w:p w14:paraId="019CFB19" w14:textId="77777777" w:rsidR="00B6011E" w:rsidRPr="0087506A" w:rsidRDefault="00B6011E" w:rsidP="00A60F9D">
            <w:r>
              <w:t>4</w:t>
            </w:r>
          </w:p>
        </w:tc>
        <w:tc>
          <w:tcPr>
            <w:tcW w:w="904" w:type="dxa"/>
            <w:noWrap/>
            <w:vAlign w:val="center"/>
          </w:tcPr>
          <w:p w14:paraId="7E59ADEB" w14:textId="77777777" w:rsidR="00B6011E" w:rsidRPr="0087506A" w:rsidRDefault="00B6011E" w:rsidP="00A60F9D">
            <w:r>
              <w:t>5</w:t>
            </w:r>
          </w:p>
        </w:tc>
        <w:tc>
          <w:tcPr>
            <w:tcW w:w="771" w:type="dxa"/>
            <w:noWrap/>
            <w:vAlign w:val="center"/>
          </w:tcPr>
          <w:p w14:paraId="51720748" w14:textId="77777777" w:rsidR="00B6011E" w:rsidRPr="00D30B34" w:rsidRDefault="00B6011E" w:rsidP="00A60F9D">
            <w:r w:rsidRPr="00D30B34">
              <w:t>6</w:t>
            </w:r>
          </w:p>
        </w:tc>
        <w:tc>
          <w:tcPr>
            <w:tcW w:w="751" w:type="dxa"/>
            <w:noWrap/>
            <w:vAlign w:val="center"/>
          </w:tcPr>
          <w:p w14:paraId="1E8E44BA" w14:textId="77777777" w:rsidR="00B6011E" w:rsidRPr="0087506A" w:rsidRDefault="00B6011E" w:rsidP="00A60F9D">
            <w:r>
              <w:t>7</w:t>
            </w:r>
          </w:p>
        </w:tc>
        <w:tc>
          <w:tcPr>
            <w:tcW w:w="751" w:type="dxa"/>
            <w:shd w:val="clear" w:color="auto" w:fill="D9D9D9" w:themeFill="background1" w:themeFillShade="D9"/>
            <w:noWrap/>
            <w:vAlign w:val="center"/>
          </w:tcPr>
          <w:p w14:paraId="52EF58CE" w14:textId="77777777" w:rsidR="00B6011E" w:rsidRPr="0087506A" w:rsidRDefault="00B6011E" w:rsidP="00A60F9D">
            <w:r>
              <w:t>8</w:t>
            </w:r>
          </w:p>
        </w:tc>
        <w:tc>
          <w:tcPr>
            <w:tcW w:w="758" w:type="dxa"/>
            <w:shd w:val="clear" w:color="auto" w:fill="D9D9D9" w:themeFill="background1" w:themeFillShade="D9"/>
            <w:noWrap/>
            <w:vAlign w:val="center"/>
          </w:tcPr>
          <w:p w14:paraId="432EAA62" w14:textId="77777777" w:rsidR="00B6011E" w:rsidRPr="0087506A" w:rsidRDefault="00B6011E" w:rsidP="00A60F9D">
            <w:r>
              <w:t>9</w:t>
            </w:r>
          </w:p>
        </w:tc>
      </w:tr>
      <w:tr w:rsidR="00B6011E" w:rsidRPr="0087506A" w14:paraId="09F8D93E" w14:textId="77777777" w:rsidTr="00A60F9D">
        <w:trPr>
          <w:trHeight w:val="619"/>
        </w:trPr>
        <w:tc>
          <w:tcPr>
            <w:tcW w:w="859" w:type="dxa"/>
            <w:noWrap/>
            <w:vAlign w:val="center"/>
          </w:tcPr>
          <w:p w14:paraId="10E53EE5" w14:textId="77777777" w:rsidR="00B6011E" w:rsidRDefault="00B6011E" w:rsidP="00A60F9D">
            <w:r>
              <w:t>10</w:t>
            </w:r>
          </w:p>
        </w:tc>
        <w:tc>
          <w:tcPr>
            <w:tcW w:w="771" w:type="dxa"/>
            <w:shd w:val="clear" w:color="auto" w:fill="FF0000"/>
            <w:noWrap/>
            <w:vAlign w:val="center"/>
          </w:tcPr>
          <w:p w14:paraId="45AA8606" w14:textId="77777777" w:rsidR="00B6011E" w:rsidRDefault="00B6011E" w:rsidP="00A60F9D">
            <w:r>
              <w:t>11</w:t>
            </w:r>
          </w:p>
        </w:tc>
        <w:tc>
          <w:tcPr>
            <w:tcW w:w="904" w:type="dxa"/>
            <w:noWrap/>
            <w:vAlign w:val="center"/>
          </w:tcPr>
          <w:p w14:paraId="39E45BD0" w14:textId="77777777" w:rsidR="00B6011E" w:rsidRDefault="00B6011E" w:rsidP="00A60F9D">
            <w:r>
              <w:t>12</w:t>
            </w:r>
          </w:p>
        </w:tc>
        <w:tc>
          <w:tcPr>
            <w:tcW w:w="771" w:type="dxa"/>
            <w:noWrap/>
            <w:vAlign w:val="center"/>
          </w:tcPr>
          <w:p w14:paraId="08A306EB" w14:textId="77777777" w:rsidR="00B6011E" w:rsidRPr="00D30B34" w:rsidRDefault="00B6011E" w:rsidP="00A60F9D">
            <w:r w:rsidRPr="00D30B34">
              <w:t>13</w:t>
            </w:r>
          </w:p>
        </w:tc>
        <w:tc>
          <w:tcPr>
            <w:tcW w:w="751" w:type="dxa"/>
            <w:noWrap/>
            <w:vAlign w:val="center"/>
          </w:tcPr>
          <w:p w14:paraId="714D1C5E" w14:textId="77777777" w:rsidR="00B6011E" w:rsidRDefault="00B6011E" w:rsidP="00A60F9D">
            <w:r>
              <w:t>14</w:t>
            </w:r>
          </w:p>
        </w:tc>
        <w:tc>
          <w:tcPr>
            <w:tcW w:w="751" w:type="dxa"/>
            <w:shd w:val="clear" w:color="auto" w:fill="D9D9D9" w:themeFill="background1" w:themeFillShade="D9"/>
            <w:noWrap/>
            <w:vAlign w:val="center"/>
          </w:tcPr>
          <w:p w14:paraId="3646286D" w14:textId="77777777" w:rsidR="00B6011E" w:rsidRDefault="00B6011E" w:rsidP="00A60F9D">
            <w:r>
              <w:t>15</w:t>
            </w:r>
          </w:p>
        </w:tc>
        <w:tc>
          <w:tcPr>
            <w:tcW w:w="758" w:type="dxa"/>
            <w:shd w:val="clear" w:color="auto" w:fill="D9D9D9" w:themeFill="background1" w:themeFillShade="D9"/>
            <w:noWrap/>
            <w:vAlign w:val="center"/>
          </w:tcPr>
          <w:p w14:paraId="3C89B530" w14:textId="77777777" w:rsidR="00B6011E" w:rsidRDefault="00B6011E" w:rsidP="00A60F9D">
            <w:r>
              <w:t>16</w:t>
            </w:r>
          </w:p>
        </w:tc>
      </w:tr>
    </w:tbl>
    <w:p w14:paraId="2AB2DB18" w14:textId="77777777" w:rsidR="00B6011E" w:rsidRDefault="00B6011E" w:rsidP="00B6011E">
      <w:pPr>
        <w:rPr>
          <w:lang w:val="es-ES" w:eastAsia="ja-JP"/>
        </w:rPr>
      </w:pPr>
    </w:p>
    <w:p w14:paraId="7524D863" w14:textId="218E44E1" w:rsidR="00B6011E" w:rsidRDefault="00B6011E">
      <w:pPr>
        <w:suppressAutoHyphens w:val="0"/>
        <w:spacing w:after="160" w:line="278" w:lineRule="auto"/>
      </w:pPr>
    </w:p>
    <w:p w14:paraId="2DB53080" w14:textId="5A0EB9BC" w:rsidR="00B6011E" w:rsidRPr="00FD1429" w:rsidRDefault="00B6011E" w:rsidP="00B6011E">
      <w:r w:rsidRPr="00FD1429">
        <w:t xml:space="preserve">Local council name: </w:t>
      </w:r>
      <w:r w:rsidR="00AA48B4">
        <w:tab/>
        <w:t>Whessoe Parish Council</w:t>
      </w:r>
    </w:p>
    <w:p w14:paraId="1B126D8D" w14:textId="77777777" w:rsidR="00B6011E" w:rsidRPr="00FD1429" w:rsidRDefault="00B6011E" w:rsidP="00B6011E">
      <w:pPr>
        <w:spacing w:line="240" w:lineRule="auto"/>
      </w:pPr>
    </w:p>
    <w:tbl>
      <w:tblPr>
        <w:tblW w:w="10030" w:type="dxa"/>
        <w:jc w:val="center"/>
        <w:tblLayout w:type="fixed"/>
        <w:tblLook w:val="0000" w:firstRow="0" w:lastRow="0" w:firstColumn="0" w:lastColumn="0" w:noHBand="0" w:noVBand="0"/>
      </w:tblPr>
      <w:tblGrid>
        <w:gridCol w:w="10030"/>
      </w:tblGrid>
      <w:tr w:rsidR="00B6011E" w:rsidRPr="00FD1429" w14:paraId="2E7AB3EE" w14:textId="77777777" w:rsidTr="00A60F9D">
        <w:trPr>
          <w:jc w:val="center"/>
        </w:trPr>
        <w:tc>
          <w:tcPr>
            <w:tcW w:w="10030" w:type="dxa"/>
          </w:tcPr>
          <w:p w14:paraId="2D0185E7" w14:textId="77777777" w:rsidR="00B6011E" w:rsidRPr="00FD1429" w:rsidRDefault="00B6011E" w:rsidP="00A60F9D">
            <w:pPr>
              <w:spacing w:line="240" w:lineRule="auto"/>
              <w:jc w:val="center"/>
              <w:rPr>
                <w:rFonts w:cs="Arial"/>
                <w:b/>
                <w:snapToGrid w:val="0"/>
                <w:sz w:val="24"/>
              </w:rPr>
            </w:pPr>
            <w:r w:rsidRPr="00FD1429">
              <w:rPr>
                <w:rFonts w:cs="Arial"/>
                <w:b/>
                <w:sz w:val="24"/>
              </w:rPr>
              <w:t>Notice of appointment of date for the exercise of public rights</w:t>
            </w:r>
          </w:p>
        </w:tc>
      </w:tr>
      <w:tr w:rsidR="00B6011E" w:rsidRPr="00FD1429" w14:paraId="4CBA6997" w14:textId="77777777" w:rsidTr="00A60F9D">
        <w:trPr>
          <w:jc w:val="center"/>
        </w:trPr>
        <w:tc>
          <w:tcPr>
            <w:tcW w:w="10030" w:type="dxa"/>
          </w:tcPr>
          <w:p w14:paraId="3455701A" w14:textId="77777777" w:rsidR="00B6011E" w:rsidRPr="00FD1429" w:rsidRDefault="00B6011E" w:rsidP="00A60F9D">
            <w:pPr>
              <w:spacing w:line="240" w:lineRule="auto"/>
              <w:jc w:val="center"/>
              <w:rPr>
                <w:rFonts w:cs="Arial"/>
                <w:b/>
                <w:snapToGrid w:val="0"/>
              </w:rPr>
            </w:pPr>
            <w:r w:rsidRPr="00FD1429">
              <w:rPr>
                <w:rFonts w:cs="Arial"/>
                <w:b/>
              </w:rPr>
              <w:t>Accounts for the year ended 31</w:t>
            </w:r>
            <w:r w:rsidRPr="00FD1429">
              <w:rPr>
                <w:rFonts w:cs="Arial"/>
                <w:b/>
                <w:vertAlign w:val="superscript"/>
              </w:rPr>
              <w:t>st</w:t>
            </w:r>
            <w:r w:rsidRPr="00FD1429">
              <w:rPr>
                <w:rFonts w:cs="Arial"/>
                <w:b/>
              </w:rPr>
              <w:t xml:space="preserve"> March 202</w:t>
            </w:r>
            <w:r>
              <w:rPr>
                <w:rFonts w:cs="Arial"/>
                <w:b/>
              </w:rPr>
              <w:t>6</w:t>
            </w:r>
          </w:p>
        </w:tc>
      </w:tr>
    </w:tbl>
    <w:p w14:paraId="26719F06" w14:textId="77777777" w:rsidR="00B6011E" w:rsidRPr="00FD1429" w:rsidRDefault="00B6011E" w:rsidP="00B6011E">
      <w:pPr>
        <w:spacing w:line="240" w:lineRule="auto"/>
        <w:jc w:val="center"/>
        <w:rPr>
          <w:rFonts w:cs="Arial"/>
        </w:rPr>
      </w:pPr>
      <w:r w:rsidRPr="00FD1429">
        <w:rPr>
          <w:rFonts w:cs="Arial"/>
        </w:rPr>
        <w:br/>
        <w:t xml:space="preserve">The Local Audit and Accountability Act 2014, and </w:t>
      </w:r>
    </w:p>
    <w:p w14:paraId="6FEE627F" w14:textId="77777777" w:rsidR="00B6011E" w:rsidRPr="00FD1429" w:rsidRDefault="00B6011E" w:rsidP="00B6011E">
      <w:pPr>
        <w:spacing w:line="240" w:lineRule="auto"/>
        <w:jc w:val="center"/>
        <w:rPr>
          <w:rFonts w:cs="Arial"/>
          <w:snapToGrid w:val="0"/>
          <w:sz w:val="24"/>
        </w:rPr>
      </w:pPr>
      <w:r w:rsidRPr="00FD1429">
        <w:rPr>
          <w:rFonts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B6011E" w:rsidRPr="00FD1429" w14:paraId="7DF0BAB2" w14:textId="77777777" w:rsidTr="00A60F9D">
        <w:trPr>
          <w:cantSplit/>
          <w:trHeight w:val="625"/>
        </w:trPr>
        <w:tc>
          <w:tcPr>
            <w:tcW w:w="6540" w:type="dxa"/>
            <w:tcBorders>
              <w:top w:val="single" w:sz="12" w:space="0" w:color="auto"/>
              <w:left w:val="single" w:sz="12" w:space="0" w:color="auto"/>
            </w:tcBorders>
          </w:tcPr>
          <w:p w14:paraId="2745A09E" w14:textId="3E880471"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1.</w:t>
            </w:r>
            <w:r w:rsidRPr="00FD1429">
              <w:rPr>
                <w:rFonts w:cs="Arial"/>
                <w:sz w:val="18"/>
                <w:szCs w:val="18"/>
              </w:rPr>
              <w:tab/>
              <w:t xml:space="preserve">Date of announcement:   </w:t>
            </w:r>
            <w:r w:rsidR="00AA48B4">
              <w:rPr>
                <w:rFonts w:cs="Arial"/>
                <w:sz w:val="18"/>
                <w:szCs w:val="18"/>
              </w:rPr>
              <w:t>2</w:t>
            </w:r>
            <w:r w:rsidR="00AA48B4" w:rsidRPr="00AA48B4">
              <w:rPr>
                <w:rFonts w:cs="Arial"/>
                <w:sz w:val="18"/>
                <w:szCs w:val="18"/>
                <w:vertAlign w:val="superscript"/>
              </w:rPr>
              <w:t>nd</w:t>
            </w:r>
            <w:r w:rsidR="00AA48B4">
              <w:rPr>
                <w:rFonts w:cs="Arial"/>
                <w:sz w:val="18"/>
                <w:szCs w:val="18"/>
              </w:rPr>
              <w:t xml:space="preserve"> June 2026</w:t>
            </w:r>
            <w:r w:rsidRPr="00FD1429">
              <w:rPr>
                <w:rFonts w:cs="Arial"/>
                <w:sz w:val="18"/>
                <w:szCs w:val="18"/>
              </w:rPr>
              <w:t xml:space="preserve">                                (a)</w:t>
            </w:r>
          </w:p>
        </w:tc>
        <w:tc>
          <w:tcPr>
            <w:tcW w:w="2693" w:type="dxa"/>
            <w:tcBorders>
              <w:top w:val="single" w:sz="12" w:space="0" w:color="auto"/>
              <w:left w:val="single" w:sz="12" w:space="0" w:color="auto"/>
              <w:right w:val="single" w:sz="12" w:space="0" w:color="auto"/>
            </w:tcBorders>
          </w:tcPr>
          <w:p w14:paraId="352F9841" w14:textId="77777777" w:rsidR="00B6011E" w:rsidRPr="00FD1429" w:rsidRDefault="00B6011E" w:rsidP="00A60F9D">
            <w:pPr>
              <w:spacing w:beforeLines="40" w:before="96" w:after="40" w:line="240" w:lineRule="auto"/>
              <w:ind w:left="252" w:hanging="252"/>
              <w:rPr>
                <w:rFonts w:cs="Arial"/>
                <w:sz w:val="18"/>
                <w:szCs w:val="18"/>
              </w:rPr>
            </w:pPr>
            <w:r w:rsidRPr="00FD1429">
              <w:rPr>
                <w:rFonts w:cs="Arial"/>
                <w:sz w:val="18"/>
                <w:szCs w:val="18"/>
              </w:rPr>
              <w:t>(a)</w:t>
            </w:r>
            <w:r w:rsidRPr="00FD1429">
              <w:rPr>
                <w:rFonts w:cs="Arial"/>
                <w:sz w:val="18"/>
                <w:szCs w:val="18"/>
              </w:rPr>
              <w:tab/>
              <w:t>Insert date of placing of this notice on your website.</w:t>
            </w:r>
          </w:p>
        </w:tc>
      </w:tr>
      <w:tr w:rsidR="00B6011E" w:rsidRPr="00FD1429" w14:paraId="49000092" w14:textId="77777777" w:rsidTr="00A60F9D">
        <w:trPr>
          <w:cantSplit/>
          <w:trHeight w:val="1266"/>
        </w:trPr>
        <w:tc>
          <w:tcPr>
            <w:tcW w:w="6540" w:type="dxa"/>
            <w:tcBorders>
              <w:left w:val="single" w:sz="12" w:space="0" w:color="auto"/>
            </w:tcBorders>
          </w:tcPr>
          <w:p w14:paraId="17372AA3" w14:textId="77777777"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2.</w:t>
            </w:r>
            <w:r w:rsidRPr="00FD1429">
              <w:rPr>
                <w:rFonts w:cs="Arial"/>
                <w:sz w:val="18"/>
                <w:szCs w:val="18"/>
              </w:rPr>
              <w:tab/>
              <w:t>Any person interested has the right to inspect and make copies of the accounts to be audited and all books, deeds, contracts, bills, vouchers and receipts relating to them. For the year ended 31 March 202</w:t>
            </w:r>
            <w:r>
              <w:rPr>
                <w:rFonts w:cs="Arial"/>
                <w:sz w:val="18"/>
                <w:szCs w:val="18"/>
              </w:rPr>
              <w:t>6</w:t>
            </w:r>
            <w:r w:rsidRPr="00FD1429">
              <w:rPr>
                <w:rFonts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3A6B7F50" w14:textId="77777777" w:rsidR="00B6011E" w:rsidRPr="00FD1429" w:rsidRDefault="00B6011E" w:rsidP="00A60F9D">
            <w:pPr>
              <w:spacing w:beforeLines="40" w:before="96" w:after="40" w:line="240" w:lineRule="auto"/>
              <w:ind w:left="252" w:hanging="252"/>
              <w:rPr>
                <w:rFonts w:cs="Arial"/>
                <w:sz w:val="18"/>
                <w:szCs w:val="18"/>
              </w:rPr>
            </w:pPr>
          </w:p>
        </w:tc>
      </w:tr>
      <w:tr w:rsidR="00B6011E" w:rsidRPr="00FD1429" w14:paraId="1B6E1668" w14:textId="77777777" w:rsidTr="00A60F9D">
        <w:trPr>
          <w:cantSplit/>
          <w:trHeight w:val="1370"/>
        </w:trPr>
        <w:tc>
          <w:tcPr>
            <w:tcW w:w="6540" w:type="dxa"/>
            <w:tcBorders>
              <w:left w:val="single" w:sz="12" w:space="0" w:color="auto"/>
            </w:tcBorders>
          </w:tcPr>
          <w:p w14:paraId="2022B915" w14:textId="77777777" w:rsidR="00B6011E" w:rsidRPr="00FD1429" w:rsidRDefault="00B6011E" w:rsidP="00A60F9D">
            <w:pPr>
              <w:spacing w:line="240" w:lineRule="auto"/>
              <w:ind w:left="357" w:hanging="357"/>
              <w:rPr>
                <w:rFonts w:cs="Arial"/>
                <w:sz w:val="18"/>
                <w:szCs w:val="18"/>
              </w:rPr>
            </w:pPr>
          </w:p>
          <w:p w14:paraId="6F231E83" w14:textId="764031F8" w:rsidR="00B6011E" w:rsidRDefault="00B6011E" w:rsidP="00A60F9D">
            <w:pPr>
              <w:spacing w:line="240" w:lineRule="auto"/>
              <w:ind w:left="357" w:hanging="357"/>
              <w:rPr>
                <w:rFonts w:cs="Arial"/>
                <w:b/>
                <w:bCs/>
                <w:sz w:val="24"/>
              </w:rPr>
            </w:pPr>
            <w:r w:rsidRPr="00FD1429">
              <w:rPr>
                <w:rFonts w:cs="Arial"/>
                <w:sz w:val="18"/>
                <w:szCs w:val="18"/>
              </w:rPr>
              <w:tab/>
              <w:t xml:space="preserve">(b)  </w:t>
            </w:r>
            <w:r w:rsidR="00AA48B4" w:rsidRPr="00AA48B4">
              <w:rPr>
                <w:rFonts w:cs="Arial"/>
                <w:b/>
                <w:bCs/>
                <w:sz w:val="24"/>
              </w:rPr>
              <w:t>Bill Goldfinch</w:t>
            </w:r>
            <w:r w:rsidR="00AA48B4">
              <w:rPr>
                <w:rFonts w:cs="Arial"/>
                <w:b/>
                <w:bCs/>
                <w:sz w:val="24"/>
              </w:rPr>
              <w:t>, Parish Clerk</w:t>
            </w:r>
          </w:p>
          <w:p w14:paraId="380A4869" w14:textId="2086A4FE" w:rsidR="00AA48B4" w:rsidRPr="00AA48B4" w:rsidRDefault="00AA48B4" w:rsidP="00A60F9D">
            <w:pPr>
              <w:spacing w:line="240" w:lineRule="auto"/>
              <w:ind w:left="357" w:hanging="357"/>
              <w:rPr>
                <w:rFonts w:cs="Arial"/>
                <w:b/>
                <w:bCs/>
                <w:sz w:val="24"/>
              </w:rPr>
            </w:pPr>
            <w:r>
              <w:rPr>
                <w:rFonts w:cs="Arial"/>
                <w:b/>
                <w:bCs/>
                <w:sz w:val="24"/>
              </w:rPr>
              <w:t xml:space="preserve">          Email: </w:t>
            </w:r>
            <w:hyperlink r:id="rId11" w:history="1">
              <w:r w:rsidRPr="00D72F48">
                <w:rPr>
                  <w:rStyle w:val="Hyperlink"/>
                  <w:rFonts w:cs="Arial"/>
                  <w:sz w:val="24"/>
                </w:rPr>
                <w:t>clerk@whessoeparishcouncil.gov.uk</w:t>
              </w:r>
            </w:hyperlink>
            <w:r>
              <w:rPr>
                <w:rFonts w:cs="Arial"/>
                <w:b/>
                <w:bCs/>
                <w:sz w:val="24"/>
              </w:rPr>
              <w:t xml:space="preserve">            </w:t>
            </w:r>
          </w:p>
          <w:p w14:paraId="31567729" w14:textId="76561D35" w:rsidR="00B6011E" w:rsidRPr="00AA48B4" w:rsidRDefault="00AA48B4" w:rsidP="00A60F9D">
            <w:pPr>
              <w:spacing w:line="240" w:lineRule="auto"/>
              <w:rPr>
                <w:rFonts w:cs="Arial"/>
                <w:b/>
                <w:bCs/>
                <w:sz w:val="24"/>
              </w:rPr>
            </w:pPr>
            <w:r w:rsidRPr="00AA48B4">
              <w:rPr>
                <w:rFonts w:cs="Arial"/>
                <w:b/>
                <w:bCs/>
                <w:sz w:val="24"/>
              </w:rPr>
              <w:t xml:space="preserve">          Tel/Txt: </w:t>
            </w:r>
            <w:r>
              <w:rPr>
                <w:rFonts w:cs="Arial"/>
                <w:b/>
                <w:bCs/>
                <w:sz w:val="24"/>
              </w:rPr>
              <w:t>07471 062395</w:t>
            </w:r>
          </w:p>
        </w:tc>
        <w:tc>
          <w:tcPr>
            <w:tcW w:w="2693" w:type="dxa"/>
            <w:tcBorders>
              <w:left w:val="single" w:sz="12" w:space="0" w:color="auto"/>
              <w:right w:val="single" w:sz="12" w:space="0" w:color="auto"/>
            </w:tcBorders>
          </w:tcPr>
          <w:p w14:paraId="673F5134" w14:textId="77777777" w:rsidR="00AA48B4" w:rsidRDefault="00AA48B4" w:rsidP="00A60F9D">
            <w:pPr>
              <w:spacing w:beforeLines="40" w:before="96" w:after="40" w:line="240" w:lineRule="auto"/>
              <w:ind w:left="252" w:hanging="252"/>
              <w:rPr>
                <w:rFonts w:cs="Arial"/>
                <w:sz w:val="18"/>
                <w:szCs w:val="18"/>
              </w:rPr>
            </w:pPr>
          </w:p>
          <w:p w14:paraId="5D262534" w14:textId="279055FB" w:rsidR="00B6011E" w:rsidRPr="00FD1429" w:rsidRDefault="00B6011E" w:rsidP="00A60F9D">
            <w:pPr>
              <w:spacing w:beforeLines="40" w:before="96" w:after="40" w:line="240" w:lineRule="auto"/>
              <w:ind w:left="252" w:hanging="252"/>
              <w:rPr>
                <w:rFonts w:cs="Arial"/>
                <w:sz w:val="18"/>
                <w:szCs w:val="18"/>
              </w:rPr>
            </w:pPr>
            <w:r w:rsidRPr="00FD1429">
              <w:rPr>
                <w:rFonts w:cs="Arial"/>
                <w:sz w:val="18"/>
                <w:szCs w:val="18"/>
              </w:rPr>
              <w:t>(b)</w:t>
            </w:r>
            <w:r w:rsidRPr="00FD1429">
              <w:rPr>
                <w:rFonts w:cs="Arial"/>
                <w:sz w:val="18"/>
                <w:szCs w:val="18"/>
              </w:rPr>
              <w:tab/>
              <w:t>Insert name, position and contact details of the Clerk or other person to whom any person may apply to inspect the accounts.</w:t>
            </w:r>
          </w:p>
        </w:tc>
      </w:tr>
      <w:tr w:rsidR="00B6011E" w:rsidRPr="00FD1429" w14:paraId="2B1D9214" w14:textId="77777777" w:rsidTr="00A60F9D">
        <w:trPr>
          <w:cantSplit/>
          <w:trHeight w:val="864"/>
        </w:trPr>
        <w:tc>
          <w:tcPr>
            <w:tcW w:w="6540" w:type="dxa"/>
            <w:tcBorders>
              <w:left w:val="single" w:sz="12" w:space="0" w:color="auto"/>
            </w:tcBorders>
          </w:tcPr>
          <w:p w14:paraId="695E5770" w14:textId="3C97D342" w:rsidR="00B6011E" w:rsidRPr="00AA48B4" w:rsidRDefault="00B6011E" w:rsidP="00A60F9D">
            <w:pPr>
              <w:spacing w:beforeLines="40" w:before="96" w:after="40" w:line="240" w:lineRule="auto"/>
              <w:ind w:left="360" w:hanging="360"/>
              <w:rPr>
                <w:rFonts w:cs="Arial"/>
                <w:b/>
                <w:bCs/>
                <w:sz w:val="24"/>
              </w:rPr>
            </w:pPr>
            <w:r w:rsidRPr="00FD1429">
              <w:rPr>
                <w:rFonts w:cs="Arial"/>
                <w:sz w:val="18"/>
                <w:szCs w:val="18"/>
              </w:rPr>
              <w:tab/>
            </w:r>
            <w:r w:rsidRPr="00FD1429">
              <w:rPr>
                <w:rFonts w:cs="Arial"/>
                <w:sz w:val="18"/>
                <w:szCs w:val="18"/>
              </w:rPr>
              <w:tab/>
            </w:r>
            <w:r w:rsidRPr="00AA48B4">
              <w:rPr>
                <w:rFonts w:cs="Arial"/>
                <w:b/>
                <w:bCs/>
                <w:sz w:val="24"/>
              </w:rPr>
              <w:t xml:space="preserve">commencing on (c)          </w:t>
            </w:r>
            <w:r w:rsidR="00AA48B4">
              <w:rPr>
                <w:rFonts w:cs="Arial"/>
                <w:b/>
                <w:bCs/>
                <w:sz w:val="24"/>
              </w:rPr>
              <w:t>3</w:t>
            </w:r>
            <w:r w:rsidR="00AA48B4" w:rsidRPr="00AA48B4">
              <w:rPr>
                <w:rFonts w:cs="Arial"/>
                <w:b/>
                <w:bCs/>
                <w:sz w:val="24"/>
                <w:vertAlign w:val="superscript"/>
              </w:rPr>
              <w:t>rd</w:t>
            </w:r>
            <w:r w:rsidR="00AA48B4">
              <w:rPr>
                <w:rFonts w:cs="Arial"/>
                <w:b/>
                <w:bCs/>
                <w:sz w:val="24"/>
              </w:rPr>
              <w:t xml:space="preserve"> June 2026</w:t>
            </w:r>
          </w:p>
        </w:tc>
        <w:tc>
          <w:tcPr>
            <w:tcW w:w="2693" w:type="dxa"/>
            <w:tcBorders>
              <w:left w:val="single" w:sz="12" w:space="0" w:color="auto"/>
              <w:right w:val="single" w:sz="12" w:space="0" w:color="auto"/>
            </w:tcBorders>
          </w:tcPr>
          <w:p w14:paraId="2912C937" w14:textId="77777777" w:rsidR="00AA48B4" w:rsidRPr="00FD1429" w:rsidRDefault="00B6011E" w:rsidP="00AA48B4">
            <w:pPr>
              <w:spacing w:beforeLines="40" w:before="96" w:after="40" w:line="240" w:lineRule="auto"/>
              <w:rPr>
                <w:rFonts w:cs="Arial"/>
                <w:sz w:val="18"/>
                <w:szCs w:val="18"/>
              </w:rPr>
            </w:pPr>
            <w:r w:rsidRPr="00FD1429">
              <w:rPr>
                <w:rFonts w:cs="Arial"/>
                <w:sz w:val="18"/>
                <w:szCs w:val="18"/>
              </w:rPr>
              <w:t xml:space="preserve"> </w:t>
            </w:r>
            <w:r w:rsidR="00AA48B4" w:rsidRPr="00FD1429">
              <w:rPr>
                <w:rFonts w:cs="Arial"/>
                <w:sz w:val="18"/>
                <w:szCs w:val="18"/>
              </w:rPr>
              <w:t xml:space="preserve">(c )And </w:t>
            </w:r>
          </w:p>
          <w:p w14:paraId="634D64B6" w14:textId="50BE0EA8" w:rsidR="00B6011E" w:rsidRPr="00FD1429" w:rsidRDefault="00B6011E" w:rsidP="00A60F9D">
            <w:pPr>
              <w:spacing w:beforeLines="40" w:before="96" w:after="40" w:line="240" w:lineRule="auto"/>
              <w:rPr>
                <w:rFonts w:cs="Arial"/>
                <w:sz w:val="18"/>
                <w:szCs w:val="18"/>
              </w:rPr>
            </w:pPr>
          </w:p>
        </w:tc>
      </w:tr>
      <w:tr w:rsidR="00B6011E" w:rsidRPr="00FD1429" w14:paraId="06B9BF0F" w14:textId="77777777" w:rsidTr="00A60F9D">
        <w:trPr>
          <w:cantSplit/>
          <w:trHeight w:val="939"/>
        </w:trPr>
        <w:tc>
          <w:tcPr>
            <w:tcW w:w="6540" w:type="dxa"/>
            <w:tcBorders>
              <w:left w:val="single" w:sz="12" w:space="0" w:color="auto"/>
            </w:tcBorders>
          </w:tcPr>
          <w:p w14:paraId="2879DBB0" w14:textId="68585642" w:rsidR="00B6011E" w:rsidRPr="00AA48B4" w:rsidRDefault="00B6011E" w:rsidP="00A60F9D">
            <w:pPr>
              <w:spacing w:beforeLines="40" w:before="96" w:after="40" w:line="240" w:lineRule="auto"/>
              <w:ind w:left="1"/>
              <w:rPr>
                <w:rFonts w:cs="Arial"/>
                <w:b/>
                <w:bCs/>
                <w:sz w:val="24"/>
              </w:rPr>
            </w:pPr>
            <w:r w:rsidRPr="00FD1429">
              <w:rPr>
                <w:rFonts w:cs="Arial"/>
                <w:sz w:val="18"/>
                <w:szCs w:val="18"/>
              </w:rPr>
              <w:t xml:space="preserve">             </w:t>
            </w:r>
            <w:r w:rsidRPr="00AA48B4">
              <w:rPr>
                <w:rFonts w:cs="Arial"/>
                <w:b/>
                <w:bCs/>
                <w:sz w:val="24"/>
              </w:rPr>
              <w:t xml:space="preserve">and ending on (d)              </w:t>
            </w:r>
            <w:r w:rsidR="00AA48B4">
              <w:rPr>
                <w:rFonts w:cs="Arial"/>
                <w:b/>
                <w:bCs/>
                <w:sz w:val="24"/>
              </w:rPr>
              <w:t>14</w:t>
            </w:r>
            <w:r w:rsidR="00AA48B4" w:rsidRPr="00AA48B4">
              <w:rPr>
                <w:rFonts w:cs="Arial"/>
                <w:b/>
                <w:bCs/>
                <w:sz w:val="24"/>
                <w:vertAlign w:val="superscript"/>
              </w:rPr>
              <w:t>th</w:t>
            </w:r>
            <w:r w:rsidR="00AA48B4">
              <w:rPr>
                <w:rFonts w:cs="Arial"/>
                <w:b/>
                <w:bCs/>
                <w:sz w:val="24"/>
              </w:rPr>
              <w:t xml:space="preserve"> July 2026</w:t>
            </w:r>
          </w:p>
        </w:tc>
        <w:tc>
          <w:tcPr>
            <w:tcW w:w="2693" w:type="dxa"/>
            <w:tcBorders>
              <w:left w:val="single" w:sz="12" w:space="0" w:color="auto"/>
              <w:right w:val="single" w:sz="12" w:space="0" w:color="auto"/>
            </w:tcBorders>
          </w:tcPr>
          <w:p w14:paraId="6D1CD8E5" w14:textId="4F2E0119" w:rsidR="00B6011E" w:rsidRPr="00FD1429" w:rsidRDefault="00B6011E" w:rsidP="00A60F9D">
            <w:pPr>
              <w:spacing w:beforeLines="40" w:before="96" w:after="40" w:line="240" w:lineRule="auto"/>
              <w:rPr>
                <w:rFonts w:cs="Arial"/>
                <w:sz w:val="18"/>
                <w:szCs w:val="18"/>
              </w:rPr>
            </w:pPr>
            <w:r w:rsidRPr="00FD1429">
              <w:rPr>
                <w:rFonts w:cs="Arial"/>
                <w:sz w:val="18"/>
                <w:szCs w:val="18"/>
              </w:rPr>
              <w:t xml:space="preserve">(d)The inspection period must be 30 working days in total and commence no later than </w:t>
            </w:r>
            <w:r>
              <w:rPr>
                <w:rFonts w:cs="Arial"/>
                <w:sz w:val="18"/>
                <w:szCs w:val="18"/>
              </w:rPr>
              <w:t>1</w:t>
            </w:r>
            <w:r w:rsidRPr="00FD1429">
              <w:rPr>
                <w:rFonts w:cs="Arial"/>
                <w:sz w:val="18"/>
                <w:szCs w:val="18"/>
              </w:rPr>
              <w:t xml:space="preserve"> July 202</w:t>
            </w:r>
            <w:r>
              <w:rPr>
                <w:rFonts w:cs="Arial"/>
                <w:sz w:val="18"/>
                <w:szCs w:val="18"/>
              </w:rPr>
              <w:t>6</w:t>
            </w:r>
            <w:r w:rsidRPr="00FD1429">
              <w:rPr>
                <w:rFonts w:cs="Arial"/>
                <w:sz w:val="18"/>
                <w:szCs w:val="18"/>
              </w:rPr>
              <w:t>.</w:t>
            </w:r>
          </w:p>
        </w:tc>
      </w:tr>
      <w:tr w:rsidR="00B6011E" w:rsidRPr="00FD1429" w14:paraId="7E87407A" w14:textId="77777777" w:rsidTr="00A60F9D">
        <w:trPr>
          <w:cantSplit/>
          <w:trHeight w:val="358"/>
        </w:trPr>
        <w:tc>
          <w:tcPr>
            <w:tcW w:w="6540" w:type="dxa"/>
            <w:tcBorders>
              <w:left w:val="single" w:sz="12" w:space="0" w:color="auto"/>
            </w:tcBorders>
          </w:tcPr>
          <w:p w14:paraId="1EE34B4A" w14:textId="77777777"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3.</w:t>
            </w:r>
            <w:r w:rsidRPr="00FD1429">
              <w:rPr>
                <w:rFonts w:cs="Arial"/>
                <w:sz w:val="18"/>
                <w:szCs w:val="18"/>
              </w:rPr>
              <w:tab/>
              <w:t>Local Government Electors and their representatives also have:</w:t>
            </w:r>
          </w:p>
        </w:tc>
        <w:tc>
          <w:tcPr>
            <w:tcW w:w="2693" w:type="dxa"/>
            <w:tcBorders>
              <w:left w:val="single" w:sz="12" w:space="0" w:color="auto"/>
              <w:right w:val="single" w:sz="12" w:space="0" w:color="auto"/>
            </w:tcBorders>
          </w:tcPr>
          <w:p w14:paraId="10CC0923" w14:textId="77777777" w:rsidR="00B6011E" w:rsidRPr="00FD1429" w:rsidRDefault="00B6011E" w:rsidP="00A60F9D">
            <w:pPr>
              <w:spacing w:beforeLines="40" w:before="96" w:after="40" w:line="240" w:lineRule="auto"/>
              <w:ind w:left="360" w:hanging="360"/>
              <w:rPr>
                <w:rFonts w:cs="Arial"/>
                <w:sz w:val="18"/>
                <w:szCs w:val="18"/>
              </w:rPr>
            </w:pPr>
          </w:p>
        </w:tc>
      </w:tr>
      <w:tr w:rsidR="00B6011E" w:rsidRPr="00FD1429" w14:paraId="544F3071" w14:textId="77777777" w:rsidTr="00A60F9D">
        <w:trPr>
          <w:cantSplit/>
          <w:trHeight w:val="472"/>
        </w:trPr>
        <w:tc>
          <w:tcPr>
            <w:tcW w:w="6540" w:type="dxa"/>
            <w:tcBorders>
              <w:left w:val="single" w:sz="12" w:space="0" w:color="auto"/>
            </w:tcBorders>
          </w:tcPr>
          <w:p w14:paraId="25C19470" w14:textId="77777777" w:rsidR="00B6011E" w:rsidRPr="00FD1429" w:rsidRDefault="00B6011E" w:rsidP="00B6011E">
            <w:pPr>
              <w:numPr>
                <w:ilvl w:val="0"/>
                <w:numId w:val="47"/>
              </w:numPr>
              <w:suppressAutoHyphens w:val="0"/>
              <w:spacing w:after="0" w:line="240" w:lineRule="auto"/>
              <w:ind w:hanging="330"/>
              <w:rPr>
                <w:rFonts w:cs="Arial"/>
                <w:sz w:val="18"/>
                <w:szCs w:val="18"/>
              </w:rPr>
            </w:pPr>
            <w:r w:rsidRPr="00FD1429">
              <w:rPr>
                <w:rFonts w:cs="Arial"/>
                <w:sz w:val="18"/>
                <w:szCs w:val="18"/>
              </w:rPr>
              <w:t>the opportunity to question the auditor about the accounts; and</w:t>
            </w:r>
          </w:p>
        </w:tc>
        <w:tc>
          <w:tcPr>
            <w:tcW w:w="2693" w:type="dxa"/>
            <w:tcBorders>
              <w:left w:val="single" w:sz="12" w:space="0" w:color="auto"/>
              <w:right w:val="single" w:sz="12" w:space="0" w:color="auto"/>
            </w:tcBorders>
          </w:tcPr>
          <w:p w14:paraId="0E6859F1" w14:textId="77777777" w:rsidR="00B6011E" w:rsidRPr="00FD1429" w:rsidRDefault="00B6011E" w:rsidP="00A60F9D">
            <w:pPr>
              <w:spacing w:beforeLines="40" w:before="96" w:after="40" w:line="240" w:lineRule="auto"/>
              <w:ind w:left="252" w:hanging="252"/>
              <w:rPr>
                <w:rFonts w:cs="Arial"/>
                <w:sz w:val="18"/>
                <w:szCs w:val="18"/>
              </w:rPr>
            </w:pPr>
          </w:p>
        </w:tc>
      </w:tr>
      <w:tr w:rsidR="00B6011E" w:rsidRPr="00FD1429" w14:paraId="152D594B" w14:textId="77777777" w:rsidTr="00A60F9D">
        <w:trPr>
          <w:cantSplit/>
          <w:trHeight w:val="834"/>
        </w:trPr>
        <w:tc>
          <w:tcPr>
            <w:tcW w:w="6540" w:type="dxa"/>
            <w:tcBorders>
              <w:left w:val="single" w:sz="12" w:space="0" w:color="auto"/>
            </w:tcBorders>
          </w:tcPr>
          <w:p w14:paraId="7D023A3C" w14:textId="77777777" w:rsidR="00B6011E" w:rsidRPr="00FD1429" w:rsidRDefault="00B6011E" w:rsidP="00B6011E">
            <w:pPr>
              <w:numPr>
                <w:ilvl w:val="0"/>
                <w:numId w:val="47"/>
              </w:numPr>
              <w:suppressAutoHyphens w:val="0"/>
              <w:spacing w:after="0" w:line="240" w:lineRule="auto"/>
              <w:ind w:hanging="330"/>
              <w:rPr>
                <w:rFonts w:cs="Arial"/>
                <w:sz w:val="18"/>
                <w:szCs w:val="18"/>
              </w:rPr>
            </w:pPr>
            <w:r w:rsidRPr="00FD1429">
              <w:rPr>
                <w:rFonts w:cs="Arial"/>
                <w:sz w:val="18"/>
                <w:szCs w:val="18"/>
              </w:rPr>
              <w:t xml:space="preserve">the right to make objections to the accounts or any item in them. Written notice of an objection must first be given to the auditor and a copy sent to the Authority (f). </w:t>
            </w:r>
          </w:p>
          <w:p w14:paraId="5981122C" w14:textId="77777777" w:rsidR="00B6011E" w:rsidRPr="00FD1429" w:rsidRDefault="00B6011E" w:rsidP="00A60F9D">
            <w:pPr>
              <w:spacing w:line="240" w:lineRule="auto"/>
              <w:ind w:left="427"/>
              <w:rPr>
                <w:rFonts w:cs="Arial"/>
                <w:sz w:val="18"/>
                <w:szCs w:val="18"/>
              </w:rPr>
            </w:pPr>
          </w:p>
          <w:p w14:paraId="47A2FDEC" w14:textId="77777777" w:rsidR="00B6011E" w:rsidRPr="00FD1429" w:rsidRDefault="00B6011E" w:rsidP="00A60F9D">
            <w:pPr>
              <w:spacing w:line="240" w:lineRule="auto"/>
              <w:ind w:left="427"/>
              <w:rPr>
                <w:rFonts w:cs="Arial"/>
                <w:sz w:val="18"/>
                <w:szCs w:val="18"/>
              </w:rPr>
            </w:pPr>
            <w:r w:rsidRPr="00FD1429">
              <w:rPr>
                <w:rFonts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52F41BB4" w14:textId="77777777" w:rsidR="00B6011E" w:rsidRPr="00FD1429" w:rsidRDefault="00B6011E" w:rsidP="00A60F9D">
            <w:pPr>
              <w:spacing w:beforeLines="40" w:before="96" w:after="40" w:line="240" w:lineRule="auto"/>
              <w:ind w:left="360" w:hanging="360"/>
              <w:rPr>
                <w:rFonts w:cs="Arial"/>
                <w:sz w:val="18"/>
                <w:szCs w:val="18"/>
              </w:rPr>
            </w:pPr>
          </w:p>
          <w:p w14:paraId="79D7A17A" w14:textId="77777777" w:rsidR="00B6011E" w:rsidRPr="00FD1429" w:rsidRDefault="00B6011E" w:rsidP="00A60F9D">
            <w:pPr>
              <w:spacing w:beforeLines="40" w:before="96" w:after="40" w:line="240" w:lineRule="auto"/>
              <w:ind w:left="360" w:hanging="360"/>
              <w:rPr>
                <w:rFonts w:cs="Arial"/>
                <w:sz w:val="18"/>
                <w:szCs w:val="18"/>
              </w:rPr>
            </w:pPr>
          </w:p>
          <w:p w14:paraId="605AC466" w14:textId="77777777" w:rsidR="00B6011E" w:rsidRPr="00FD1429" w:rsidRDefault="00B6011E" w:rsidP="00A60F9D">
            <w:pPr>
              <w:spacing w:beforeLines="40" w:before="96" w:after="40" w:line="240" w:lineRule="auto"/>
              <w:ind w:left="244" w:hanging="244"/>
              <w:rPr>
                <w:rFonts w:cs="Arial"/>
                <w:sz w:val="18"/>
                <w:szCs w:val="18"/>
              </w:rPr>
            </w:pPr>
          </w:p>
        </w:tc>
      </w:tr>
      <w:tr w:rsidR="00B6011E" w:rsidRPr="00FD1429" w14:paraId="0593F018" w14:textId="77777777" w:rsidTr="00A60F9D">
        <w:trPr>
          <w:cantSplit/>
          <w:trHeight w:val="1620"/>
        </w:trPr>
        <w:tc>
          <w:tcPr>
            <w:tcW w:w="6540" w:type="dxa"/>
            <w:tcBorders>
              <w:left w:val="single" w:sz="12" w:space="0" w:color="auto"/>
            </w:tcBorders>
          </w:tcPr>
          <w:p w14:paraId="07C75CBB" w14:textId="77777777" w:rsidR="00B6011E" w:rsidRPr="00FD1429" w:rsidRDefault="00B6011E" w:rsidP="00B6011E">
            <w:pPr>
              <w:numPr>
                <w:ilvl w:val="0"/>
                <w:numId w:val="48"/>
              </w:numPr>
              <w:suppressAutoHyphens w:val="0"/>
              <w:spacing w:beforeLines="40" w:before="96" w:after="40" w:line="240" w:lineRule="auto"/>
              <w:rPr>
                <w:rFonts w:cs="Arial"/>
                <w:sz w:val="18"/>
                <w:szCs w:val="18"/>
              </w:rPr>
            </w:pPr>
            <w:r w:rsidRPr="00FD1429">
              <w:rPr>
                <w:rFonts w:cs="Arial"/>
                <w:sz w:val="18"/>
                <w:szCs w:val="18"/>
              </w:rPr>
              <w:t>The audit</w:t>
            </w:r>
            <w:r>
              <w:rPr>
                <w:rFonts w:cs="Arial"/>
                <w:sz w:val="18"/>
                <w:szCs w:val="18"/>
              </w:rPr>
              <w:t>or’s limited assurance review</w:t>
            </w:r>
            <w:r w:rsidRPr="00FD1429">
              <w:rPr>
                <w:rFonts w:cs="Arial"/>
                <w:sz w:val="18"/>
                <w:szCs w:val="18"/>
              </w:rPr>
              <w:t xml:space="preserve"> is being conducted under the provisions of the Local Audit and Accountability Act 2014, the Accounts and Audit (England) Regulations 2015 and the National Audit Office’ Code of Audit Practice.  Your </w:t>
            </w:r>
            <w:r>
              <w:rPr>
                <w:rFonts w:cs="Arial"/>
                <w:sz w:val="18"/>
                <w:szCs w:val="18"/>
              </w:rPr>
              <w:t>review</w:t>
            </w:r>
            <w:r w:rsidRPr="00FD1429">
              <w:rPr>
                <w:rFonts w:cs="Arial"/>
                <w:sz w:val="18"/>
                <w:szCs w:val="18"/>
              </w:rPr>
              <w:t xml:space="preserve"> is being carried out by:</w:t>
            </w:r>
          </w:p>
          <w:p w14:paraId="063D142E" w14:textId="77777777" w:rsidR="00B6011E" w:rsidRDefault="00B6011E" w:rsidP="00A60F9D">
            <w:pPr>
              <w:spacing w:after="60" w:line="240" w:lineRule="auto"/>
              <w:ind w:left="460"/>
              <w:rPr>
                <w:rFonts w:cs="Arial"/>
                <w:sz w:val="18"/>
                <w:szCs w:val="18"/>
              </w:rPr>
            </w:pPr>
            <w:r w:rsidRPr="00FD1429">
              <w:rPr>
                <w:rFonts w:cs="Arial"/>
                <w:sz w:val="18"/>
                <w:szCs w:val="18"/>
              </w:rPr>
              <w:br/>
            </w:r>
            <w:r>
              <w:rPr>
                <w:rFonts w:cs="Arial"/>
                <w:sz w:val="18"/>
                <w:szCs w:val="18"/>
              </w:rPr>
              <w:t>Forvis Mazars LLP, Newcastle Office via 30 Old Bailey, London, EC4M 7AU</w:t>
            </w:r>
          </w:p>
          <w:p w14:paraId="703BDC8F" w14:textId="77777777" w:rsidR="00B6011E" w:rsidRPr="00FD1429" w:rsidRDefault="00B6011E" w:rsidP="00A60F9D">
            <w:pPr>
              <w:spacing w:after="60" w:line="240" w:lineRule="auto"/>
              <w:ind w:left="460"/>
              <w:rPr>
                <w:rFonts w:cs="Arial"/>
                <w:sz w:val="18"/>
                <w:szCs w:val="18"/>
              </w:rPr>
            </w:pPr>
            <w:r>
              <w:rPr>
                <w:rFonts w:cs="Arial"/>
                <w:sz w:val="18"/>
                <w:szCs w:val="18"/>
              </w:rPr>
              <w:t xml:space="preserve">Email: </w:t>
            </w:r>
            <w:hyperlink r:id="rId12" w:history="1">
              <w:r w:rsidRPr="00E55E6B">
                <w:rPr>
                  <w:rStyle w:val="Hyperlink"/>
                  <w:rFonts w:cs="Arial"/>
                  <w:sz w:val="18"/>
                  <w:szCs w:val="18"/>
                </w:rPr>
                <w:t>local.councils@mazars.co.uk</w:t>
              </w:r>
            </w:hyperlink>
            <w:r>
              <w:rPr>
                <w:rFonts w:cs="Arial"/>
                <w:sz w:val="18"/>
                <w:szCs w:val="18"/>
              </w:rPr>
              <w:t xml:space="preserve"> </w:t>
            </w:r>
          </w:p>
        </w:tc>
        <w:tc>
          <w:tcPr>
            <w:tcW w:w="2693" w:type="dxa"/>
            <w:tcBorders>
              <w:left w:val="single" w:sz="12" w:space="0" w:color="auto"/>
              <w:right w:val="single" w:sz="12" w:space="0" w:color="auto"/>
            </w:tcBorders>
          </w:tcPr>
          <w:p w14:paraId="43894E76" w14:textId="77777777" w:rsidR="00B6011E" w:rsidRPr="00FD1429" w:rsidRDefault="00B6011E" w:rsidP="00A60F9D">
            <w:pPr>
              <w:spacing w:beforeLines="40" w:before="96" w:after="40" w:line="240" w:lineRule="auto"/>
              <w:ind w:left="360" w:hanging="360"/>
              <w:rPr>
                <w:rFonts w:cs="Arial"/>
                <w:sz w:val="18"/>
                <w:szCs w:val="18"/>
              </w:rPr>
            </w:pPr>
          </w:p>
        </w:tc>
      </w:tr>
      <w:tr w:rsidR="00B6011E" w:rsidRPr="00FD1429" w14:paraId="578B2113" w14:textId="77777777" w:rsidTr="00A60F9D">
        <w:trPr>
          <w:cantSplit/>
          <w:trHeight w:val="462"/>
        </w:trPr>
        <w:tc>
          <w:tcPr>
            <w:tcW w:w="6540" w:type="dxa"/>
            <w:tcBorders>
              <w:left w:val="single" w:sz="12" w:space="0" w:color="auto"/>
              <w:bottom w:val="single" w:sz="12" w:space="0" w:color="auto"/>
            </w:tcBorders>
            <w:vAlign w:val="bottom"/>
          </w:tcPr>
          <w:p w14:paraId="176E796D" w14:textId="51F480AF" w:rsidR="00B6011E" w:rsidRPr="00FD1429" w:rsidRDefault="00B6011E" w:rsidP="00A60F9D">
            <w:pPr>
              <w:spacing w:beforeLines="40" w:before="96" w:after="40" w:line="240" w:lineRule="auto"/>
              <w:rPr>
                <w:rFonts w:cs="Arial"/>
                <w:sz w:val="18"/>
                <w:szCs w:val="18"/>
              </w:rPr>
            </w:pPr>
            <w:r w:rsidRPr="00FD1429">
              <w:rPr>
                <w:rFonts w:cs="Arial"/>
                <w:sz w:val="18"/>
                <w:szCs w:val="18"/>
              </w:rPr>
              <w:t xml:space="preserve">5.    This announcement is made by </w:t>
            </w:r>
            <w:r w:rsidRPr="00FD1429">
              <w:rPr>
                <w:rFonts w:cs="Arial"/>
                <w:i/>
                <w:sz w:val="18"/>
                <w:szCs w:val="18"/>
              </w:rPr>
              <w:t>(e))</w:t>
            </w:r>
            <w:r w:rsidR="00AA48B4">
              <w:rPr>
                <w:rFonts w:cs="Arial"/>
                <w:sz w:val="18"/>
                <w:szCs w:val="18"/>
              </w:rPr>
              <w:t xml:space="preserve"> Bill Goldfinch, Clerk and RFO</w:t>
            </w:r>
          </w:p>
          <w:p w14:paraId="043500A0" w14:textId="77777777" w:rsidR="00B6011E" w:rsidRPr="00FD1429" w:rsidRDefault="00B6011E" w:rsidP="00A60F9D">
            <w:pPr>
              <w:spacing w:beforeLines="40" w:before="96" w:after="40" w:line="240" w:lineRule="auto"/>
              <w:rPr>
                <w:rFonts w:cs="Arial"/>
                <w:sz w:val="18"/>
                <w:szCs w:val="18"/>
              </w:rPr>
            </w:pPr>
          </w:p>
        </w:tc>
        <w:tc>
          <w:tcPr>
            <w:tcW w:w="2693" w:type="dxa"/>
            <w:tcBorders>
              <w:left w:val="single" w:sz="12" w:space="0" w:color="auto"/>
              <w:bottom w:val="single" w:sz="12" w:space="0" w:color="auto"/>
              <w:right w:val="single" w:sz="12" w:space="0" w:color="auto"/>
            </w:tcBorders>
          </w:tcPr>
          <w:p w14:paraId="0065AC2E" w14:textId="77777777" w:rsidR="00B6011E" w:rsidRPr="00FD1429" w:rsidRDefault="00B6011E" w:rsidP="00A60F9D">
            <w:pPr>
              <w:spacing w:beforeLines="40" w:before="96" w:after="40" w:line="240" w:lineRule="auto"/>
              <w:ind w:left="360" w:hanging="360"/>
              <w:rPr>
                <w:rFonts w:cs="Arial"/>
                <w:sz w:val="18"/>
                <w:szCs w:val="18"/>
              </w:rPr>
            </w:pPr>
            <w:r w:rsidRPr="00FD1429">
              <w:rPr>
                <w:rFonts w:cs="Arial"/>
                <w:sz w:val="18"/>
                <w:szCs w:val="18"/>
              </w:rPr>
              <w:t>(e)</w:t>
            </w:r>
            <w:r w:rsidRPr="00FD1429">
              <w:rPr>
                <w:rFonts w:cs="Arial"/>
                <w:sz w:val="18"/>
                <w:szCs w:val="18"/>
              </w:rPr>
              <w:tab/>
              <w:t>Insert name and position of person placing the notice</w:t>
            </w:r>
          </w:p>
        </w:tc>
      </w:tr>
    </w:tbl>
    <w:p w14:paraId="0F80B0DF" w14:textId="77777777" w:rsidR="00B6011E" w:rsidRDefault="00B6011E" w:rsidP="00B6011E">
      <w:pPr>
        <w:pStyle w:val="Pagetitle"/>
        <w:rPr>
          <w:lang w:val="en-US"/>
        </w:rPr>
      </w:pPr>
      <w:bookmarkStart w:id="12" w:name="_Toc168473194"/>
      <w:bookmarkStart w:id="13" w:name="_Toc168993651"/>
      <w:bookmarkStart w:id="14" w:name="_Toc193789341"/>
    </w:p>
    <w:p w14:paraId="50A7EA95" w14:textId="77777777" w:rsidR="00B6011E" w:rsidRDefault="00B6011E" w:rsidP="00B6011E">
      <w:pPr>
        <w:pStyle w:val="Heading1"/>
      </w:pPr>
      <w:bookmarkStart w:id="15" w:name="_Toc168473195"/>
      <w:bookmarkStart w:id="16" w:name="_Toc168993652"/>
      <w:bookmarkEnd w:id="12"/>
      <w:bookmarkEnd w:id="13"/>
      <w:bookmarkEnd w:id="14"/>
      <w:r>
        <w:lastRenderedPageBreak/>
        <w:t>What councils need to do to advertise the audit</w:t>
      </w:r>
      <w:bookmarkEnd w:id="15"/>
      <w:bookmarkEnd w:id="16"/>
    </w:p>
    <w:p w14:paraId="54DF385C" w14:textId="77777777" w:rsidR="00B6011E" w:rsidRDefault="00B6011E" w:rsidP="00B6011E">
      <w:pPr>
        <w:pStyle w:val="Pagetitle"/>
      </w:pPr>
    </w:p>
    <w:p w14:paraId="12820049" w14:textId="77777777" w:rsidR="00B6011E" w:rsidRPr="002773D1" w:rsidRDefault="00B6011E" w:rsidP="00B6011E">
      <w:r w:rsidRPr="002773D1">
        <w:t>The Local Audit and Accountability Act 2014 as summarised in the Accounts and Audit (England) Regulations 2015 (Statutory Instrument No. 234), and subsequent amendments and the Code of Audit Practice require that:</w:t>
      </w:r>
    </w:p>
    <w:p w14:paraId="2051A259" w14:textId="77777777" w:rsidR="00B6011E" w:rsidRPr="003008CC" w:rsidRDefault="00B6011E" w:rsidP="00B6011E">
      <w:pPr>
        <w:pStyle w:val="ListParagraph"/>
        <w:numPr>
          <w:ilvl w:val="0"/>
          <w:numId w:val="49"/>
        </w:numPr>
        <w:suppressAutoHyphens w:val="0"/>
        <w:spacing w:after="120" w:line="300" w:lineRule="exact"/>
        <w:ind w:left="426" w:hanging="426"/>
      </w:pPr>
      <w:r w:rsidRPr="003008CC">
        <w:t xml:space="preserve">The accounts to be audited (the Annual Return) and other documents such as books, deeds, contracts, bills, vouchers and receipts relating to them must be made available for inspection by any person interested on reasonable notice, during a period of 30 working days selected by the Parish Council. </w:t>
      </w:r>
    </w:p>
    <w:p w14:paraId="76CE0227" w14:textId="77777777" w:rsidR="00B6011E" w:rsidRPr="002773D1" w:rsidRDefault="00B6011E" w:rsidP="00B6011E">
      <w:pPr>
        <w:pStyle w:val="ListParagraph"/>
        <w:numPr>
          <w:ilvl w:val="0"/>
          <w:numId w:val="49"/>
        </w:numPr>
        <w:suppressAutoHyphens w:val="0"/>
        <w:spacing w:after="120" w:line="300" w:lineRule="exact"/>
        <w:ind w:left="426" w:hanging="426"/>
      </w:pPr>
      <w:r w:rsidRPr="002773D1">
        <w:t>The notice advertising the inspection period must be published with the accounts and must state:</w:t>
      </w:r>
    </w:p>
    <w:p w14:paraId="5835797E" w14:textId="77777777" w:rsidR="00B6011E" w:rsidRPr="002773D1" w:rsidRDefault="00B6011E" w:rsidP="00B6011E">
      <w:pPr>
        <w:ind w:left="426"/>
      </w:pPr>
      <w:r w:rsidRPr="002773D1">
        <w:t xml:space="preserve">(1)  The period of 30 working days during which the Annual Return, and other documents referred to in paragraph 1 above will be available for public inspection;  </w:t>
      </w:r>
    </w:p>
    <w:p w14:paraId="1682C333" w14:textId="77777777" w:rsidR="00B6011E" w:rsidRPr="002773D1" w:rsidRDefault="00B6011E" w:rsidP="00B6011E">
      <w:pPr>
        <w:ind w:left="426"/>
      </w:pPr>
      <w:r w:rsidRPr="002773D1">
        <w:t>(2)   Details of the manner in which notice should be given of an intention to inspect the accounts and other documents;</w:t>
      </w:r>
    </w:p>
    <w:p w14:paraId="318728A3" w14:textId="77777777" w:rsidR="00B6011E" w:rsidRPr="002773D1" w:rsidRDefault="00B6011E" w:rsidP="00B6011E">
      <w:pPr>
        <w:ind w:left="426"/>
      </w:pPr>
      <w:r w:rsidRPr="002773D1">
        <w:t>(3)   The name and address of the auditor; and</w:t>
      </w:r>
    </w:p>
    <w:p w14:paraId="292EB608" w14:textId="77777777" w:rsidR="00B6011E" w:rsidRPr="002773D1" w:rsidRDefault="00B6011E" w:rsidP="00B6011E">
      <w:pPr>
        <w:ind w:left="426"/>
      </w:pPr>
      <w:r w:rsidRPr="002773D1">
        <w:t xml:space="preserve">(4)   The provisions contained in section 26 (inspection of documents and questions at audit) and section 27 (right to make objections at audit) of the Act </w:t>
      </w:r>
    </w:p>
    <w:p w14:paraId="000A08F5" w14:textId="77777777" w:rsidR="00B6011E" w:rsidRPr="002773D1" w:rsidRDefault="00B6011E" w:rsidP="00B6011E">
      <w:r w:rsidRPr="002773D1">
        <w:t xml:space="preserve">The Parish Council may wish to use the template at attachment 3.2 to advertise the audit. </w:t>
      </w:r>
    </w:p>
    <w:p w14:paraId="1C064D63" w14:textId="418E1B43" w:rsidR="00B6011E" w:rsidRPr="003008CC" w:rsidRDefault="00B6011E" w:rsidP="00B6011E">
      <w:r w:rsidRPr="003008CC">
        <w:t xml:space="preserve">Please see the link below for the Accounts and Audit Regulations that apply at the date of drafting this guidance. If any amendment is passed that impacts on smaller authorities </w:t>
      </w:r>
      <w:r w:rsidRPr="005B3261">
        <w:t>in 202</w:t>
      </w:r>
      <w:r w:rsidR="0088057E">
        <w:t>5/26</w:t>
      </w:r>
      <w:r w:rsidRPr="005B3261">
        <w:t xml:space="preserve"> we</w:t>
      </w:r>
      <w:r w:rsidRPr="003008CC">
        <w:t xml:space="preserve"> will inform you promptly.</w:t>
      </w:r>
    </w:p>
    <w:p w14:paraId="38D39327" w14:textId="77777777" w:rsidR="00B6011E" w:rsidRDefault="00B6011E" w:rsidP="00B6011E">
      <w:pPr>
        <w:rPr>
          <w:lang w:val="en-US"/>
        </w:rPr>
      </w:pPr>
      <w:r w:rsidRPr="00622092">
        <w:rPr>
          <w:rStyle w:val="Hyperlink"/>
        </w:rPr>
        <w:t>https://www.legislation.gov.uk/uksi/2015/234/contents/made</w:t>
      </w:r>
    </w:p>
    <w:p w14:paraId="27C10B86" w14:textId="77777777" w:rsidR="00B6011E" w:rsidRDefault="00B6011E" w:rsidP="00B6011E">
      <w:pPr>
        <w:rPr>
          <w:lang w:val="en-US"/>
        </w:rPr>
      </w:pPr>
    </w:p>
    <w:p w14:paraId="33E3CAAE" w14:textId="77777777" w:rsidR="00B6011E" w:rsidRDefault="00B6011E" w:rsidP="00B6011E">
      <w:pPr>
        <w:spacing w:after="160" w:line="259" w:lineRule="auto"/>
        <w:rPr>
          <w:lang w:val="en-US"/>
        </w:rPr>
      </w:pPr>
      <w:r>
        <w:rPr>
          <w:lang w:val="en-US"/>
        </w:rPr>
        <w:br w:type="page"/>
      </w:r>
    </w:p>
    <w:p w14:paraId="44E33520" w14:textId="77777777" w:rsidR="00B6011E" w:rsidRDefault="00B6011E" w:rsidP="00B6011E">
      <w:pPr>
        <w:spacing w:after="160" w:line="259" w:lineRule="auto"/>
        <w:rPr>
          <w:rFonts w:asciiTheme="majorHAnsi" w:eastAsiaTheme="majorEastAsia" w:hAnsiTheme="majorHAnsi" w:cstheme="majorBidi"/>
          <w:sz w:val="36"/>
          <w:szCs w:val="32"/>
          <w:lang w:val="en-US"/>
        </w:rPr>
      </w:pPr>
      <w:r>
        <w:rPr>
          <w:noProof/>
          <w:lang w:eastAsia="en-GB"/>
        </w:rPr>
        <w:lastRenderedPageBreak/>
        <w:drawing>
          <wp:anchor distT="0" distB="0" distL="114300" distR="114300" simplePos="0" relativeHeight="251662336" behindDoc="0" locked="0" layoutInCell="1" allowOverlap="1" wp14:anchorId="5F0896A0" wp14:editId="678756FB">
            <wp:simplePos x="0" y="0"/>
            <wp:positionH relativeFrom="column">
              <wp:posOffset>0</wp:posOffset>
            </wp:positionH>
            <wp:positionV relativeFrom="paragraph">
              <wp:posOffset>457200</wp:posOffset>
            </wp:positionV>
            <wp:extent cx="5697855" cy="4362085"/>
            <wp:effectExtent l="0" t="0" r="0" b="635"/>
            <wp:wrapTopAndBottom/>
            <wp:docPr id="6" name="Picture 6"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ocument with text and image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697855" cy="4362085"/>
                    </a:xfrm>
                    <a:prstGeom prst="rect">
                      <a:avLst/>
                    </a:prstGeom>
                  </pic:spPr>
                </pic:pic>
              </a:graphicData>
            </a:graphic>
          </wp:anchor>
        </w:drawing>
      </w:r>
      <w:r>
        <w:rPr>
          <w:lang w:val="en-US"/>
        </w:rPr>
        <w:br w:type="page"/>
      </w:r>
    </w:p>
    <w:p w14:paraId="6E3218E9" w14:textId="77777777" w:rsidR="00B6011E" w:rsidRDefault="00B6011E" w:rsidP="00B6011E">
      <w:pPr>
        <w:pStyle w:val="Heading1"/>
      </w:pPr>
      <w:bookmarkStart w:id="17" w:name="_Toc168473197"/>
      <w:bookmarkStart w:id="18" w:name="_Toc168993654"/>
      <w:r w:rsidRPr="002773D1">
        <w:lastRenderedPageBreak/>
        <w:t>Councils’ Accounts: A Summary of Public Rights</w:t>
      </w:r>
      <w:bookmarkEnd w:id="17"/>
      <w:bookmarkEnd w:id="18"/>
    </w:p>
    <w:p w14:paraId="7D72FDC9" w14:textId="77777777" w:rsidR="00B6011E" w:rsidRPr="002773D1" w:rsidRDefault="00B6011E" w:rsidP="00B6011E">
      <w:pPr>
        <w:rPr>
          <w:b/>
          <w:bCs/>
          <w:snapToGrid w:val="0"/>
        </w:rPr>
      </w:pPr>
      <w:r w:rsidRPr="002773D1">
        <w:rPr>
          <w:b/>
          <w:bCs/>
          <w:snapToGrid w:val="0"/>
        </w:rPr>
        <w:t>The basic position</w:t>
      </w:r>
    </w:p>
    <w:p w14:paraId="3F7F0227" w14:textId="77777777" w:rsidR="00B6011E" w:rsidRPr="002773D1" w:rsidRDefault="00B6011E" w:rsidP="00B6011E">
      <w:r w:rsidRPr="002773D1">
        <w:t>By law, any interested person has the right to inspect a council’s/meeting’s accounts.  If you are entitled and registered to vote in local council elections then you (or your representative) have additional rights to ask the appoint</w:t>
      </w:r>
      <w:r>
        <w:t>ed auditor questions about the C</w:t>
      </w:r>
      <w:r w:rsidRPr="002773D1">
        <w:t>ouncil’s accounts or object to an item of account contained within them.</w:t>
      </w:r>
    </w:p>
    <w:p w14:paraId="06826F02" w14:textId="77777777" w:rsidR="00B6011E" w:rsidRPr="002773D1" w:rsidRDefault="00B6011E" w:rsidP="00B6011E">
      <w:pPr>
        <w:rPr>
          <w:b/>
          <w:bCs/>
          <w:snapToGrid w:val="0"/>
        </w:rPr>
      </w:pPr>
      <w:r w:rsidRPr="002773D1">
        <w:rPr>
          <w:b/>
          <w:bCs/>
          <w:snapToGrid w:val="0"/>
        </w:rPr>
        <w:t>The right to inspect the accounts</w:t>
      </w:r>
    </w:p>
    <w:p w14:paraId="54E95539" w14:textId="77777777" w:rsidR="00B6011E" w:rsidRPr="002773D1" w:rsidRDefault="00B6011E" w:rsidP="00B6011E">
      <w:r w:rsidRPr="002773D1">
        <w:t>When your council has finalised its accounts for the previous financial year it must advertise that they are available for peopl</w:t>
      </w:r>
      <w:r>
        <w:t>e to inspect. Having given the C</w:t>
      </w:r>
      <w:r w:rsidRPr="002773D1">
        <w:t>ouncil reasonable notice of your intentions, you then have 30 working days to look through the accounting statements in the Annual Return and any supporting documents. By arrangement, you will be able to inspect and make copies of the accounts and the relevant documents. You may have to pay a copying charge.</w:t>
      </w:r>
    </w:p>
    <w:p w14:paraId="16776013" w14:textId="77777777" w:rsidR="00B6011E" w:rsidRPr="002773D1" w:rsidRDefault="00B6011E" w:rsidP="00B6011E">
      <w:pPr>
        <w:rPr>
          <w:b/>
          <w:bCs/>
          <w:snapToGrid w:val="0"/>
        </w:rPr>
      </w:pPr>
      <w:r w:rsidRPr="002773D1">
        <w:rPr>
          <w:b/>
          <w:bCs/>
          <w:snapToGrid w:val="0"/>
        </w:rPr>
        <w:t>The right to ask the auditor questions about the accounts</w:t>
      </w:r>
    </w:p>
    <w:p w14:paraId="7CAD6FBF" w14:textId="77777777" w:rsidR="00B6011E" w:rsidRPr="002773D1" w:rsidRDefault="00B6011E" w:rsidP="00B6011E">
      <w:r w:rsidRPr="002773D1">
        <w:t>You can only ask the appointed auditor questions about the accounts. The auditor does not have to answer questions about the council’s policies, finances, procedures or anything else not related to the accounts. Your questions must be about the accounts for the financial year just ended. The auditor does not have to say whether they think</w:t>
      </w:r>
      <w:r>
        <w:t xml:space="preserve"> something the C</w:t>
      </w:r>
      <w:r w:rsidRPr="002773D1">
        <w:t xml:space="preserve">ouncil has done, or an item in its accounts, is lawful or reasonable. </w:t>
      </w:r>
    </w:p>
    <w:p w14:paraId="24A4F118" w14:textId="77777777" w:rsidR="00B6011E" w:rsidRPr="002773D1" w:rsidRDefault="00B6011E" w:rsidP="00B6011E">
      <w:pPr>
        <w:rPr>
          <w:b/>
          <w:bCs/>
          <w:snapToGrid w:val="0"/>
        </w:rPr>
      </w:pPr>
      <w:r w:rsidRPr="002773D1">
        <w:rPr>
          <w:b/>
          <w:bCs/>
          <w:snapToGrid w:val="0"/>
        </w:rPr>
        <w:t>The right to object to the accounts</w:t>
      </w:r>
    </w:p>
    <w:p w14:paraId="66C1DF30" w14:textId="77777777" w:rsidR="00B6011E" w:rsidRPr="002773D1" w:rsidRDefault="00B6011E" w:rsidP="00B6011E">
      <w:r w:rsidRPr="002773D1">
        <w:t>If you think that the council has spent money that it should not have, or that someone has caused a loss to the council deliberately or by behaving irresponsibly, you can request the auditor to apply to the courts for a declaration that an item of account is contrary to law. You do this by sending a formal ‘</w:t>
      </w:r>
      <w:r w:rsidRPr="008A615A">
        <w:rPr>
          <w:i/>
        </w:rPr>
        <w:t>notice of objection’</w:t>
      </w:r>
      <w:r w:rsidRPr="002773D1">
        <w:t xml:space="preserve"> to the auditor at the address below. </w:t>
      </w:r>
      <w:r w:rsidRPr="002773D1">
        <w:rPr>
          <w:b/>
          <w:bCs/>
        </w:rPr>
        <w:t>The notice must be in writing and copied to the council.</w:t>
      </w:r>
      <w:r w:rsidRPr="002773D1">
        <w:t xml:space="preserve"> In it, you must tell the auditor why you are objecting and what you want the auditor to do about it. The auditor must reach a decision on your objection. If you are not happy with that decision, you can appeal to the courts. </w:t>
      </w:r>
    </w:p>
    <w:p w14:paraId="369C1A7E" w14:textId="77777777" w:rsidR="00B6011E" w:rsidRPr="002773D1" w:rsidRDefault="00B6011E" w:rsidP="00B6011E">
      <w:r w:rsidRPr="002773D1">
        <w:t>You may also object if you think that there is something in the accounts that the a</w:t>
      </w:r>
      <w:r>
        <w:t>uditor should discuss with the C</w:t>
      </w:r>
      <w:r w:rsidRPr="002773D1">
        <w:t>ouncil or tell the public about in a ‘</w:t>
      </w:r>
      <w:r w:rsidRPr="008A615A">
        <w:rPr>
          <w:i/>
        </w:rPr>
        <w:t>public interest report’</w:t>
      </w:r>
      <w:r w:rsidRPr="002773D1">
        <w:t>. You must follow the same procedure as outlined in the previous paragraph. The auditor must then decide whether to take any action. The auditor does not have to, but usually will, give reasons for his/her decision and you cannot appeal to the courts. More information is available on the National Audit Office website (see contact details below).</w:t>
      </w:r>
    </w:p>
    <w:p w14:paraId="1DB11663" w14:textId="77777777" w:rsidR="00B6011E" w:rsidRPr="002773D1" w:rsidRDefault="00B6011E" w:rsidP="00B6011E">
      <w:r w:rsidRPr="002773D1">
        <w:t>You may not use this ‘right to object’ to make a personal complaint or claim against your council. You should take such complaints to your local Citizens’ Advice Bureau, local Law Centre or your solicitor. You may also be able to approach the Standards Committee of your local principal authority if you believe that a member of the council has broken the Code of Conduct for Members.</w:t>
      </w:r>
    </w:p>
    <w:p w14:paraId="2DB499CD" w14:textId="77777777" w:rsidR="00B6011E" w:rsidRPr="002773D1" w:rsidRDefault="00B6011E" w:rsidP="00B6011E">
      <w:pPr>
        <w:rPr>
          <w:b/>
          <w:bCs/>
          <w:snapToGrid w:val="0"/>
        </w:rPr>
      </w:pPr>
      <w:r w:rsidRPr="002773D1">
        <w:rPr>
          <w:b/>
          <w:bCs/>
          <w:snapToGrid w:val="0"/>
        </w:rPr>
        <w:t>What else you can do</w:t>
      </w:r>
    </w:p>
    <w:p w14:paraId="047D0C0B" w14:textId="77777777" w:rsidR="00B6011E" w:rsidRPr="002773D1" w:rsidRDefault="00B6011E" w:rsidP="00B6011E">
      <w:r w:rsidRPr="002773D1">
        <w:t>Instead of objecting, you can give the auditor information that is relevant to his/her responsibilities. For example, you can simply tell the auditor if you think that something is wrong with the accounts or about waste a</w:t>
      </w:r>
      <w:r>
        <w:t>nd inefficiency in the way the C</w:t>
      </w:r>
      <w:r w:rsidRPr="002773D1">
        <w:t>ouncil runs its services. You should make it clear that you are providing information rather than making a formal objection. You do not have to follow any set time limits or procedures. The auditor does not have to give you a detailed report of any subsequent investigation, but will usually tell you the outcome.</w:t>
      </w:r>
    </w:p>
    <w:p w14:paraId="4C43A8CF" w14:textId="77777777" w:rsidR="00B6011E" w:rsidRDefault="00B6011E" w:rsidP="00B6011E">
      <w:pPr>
        <w:suppressAutoHyphens w:val="0"/>
        <w:spacing w:after="160" w:line="278" w:lineRule="auto"/>
        <w:rPr>
          <w:b/>
          <w:bCs/>
        </w:rPr>
      </w:pPr>
      <w:r>
        <w:rPr>
          <w:b/>
          <w:bCs/>
        </w:rPr>
        <w:br w:type="page"/>
      </w:r>
    </w:p>
    <w:p w14:paraId="5AAFEA7C" w14:textId="77777777" w:rsidR="00B6011E" w:rsidRPr="002773D1" w:rsidRDefault="00B6011E" w:rsidP="00B6011E">
      <w:pPr>
        <w:rPr>
          <w:b/>
          <w:bCs/>
        </w:rPr>
      </w:pPr>
      <w:r w:rsidRPr="002773D1">
        <w:rPr>
          <w:b/>
          <w:bCs/>
        </w:rPr>
        <w:lastRenderedPageBreak/>
        <w:t>A final word</w:t>
      </w:r>
    </w:p>
    <w:p w14:paraId="29C3765B" w14:textId="77777777" w:rsidR="00B6011E" w:rsidRPr="002773D1" w:rsidRDefault="00B6011E" w:rsidP="00B6011E">
      <w:r w:rsidRPr="002773D1">
        <w:t>Councils, and so local taxpayers, must meet the costs of dealing with questions and objections. In deciding whether to take your objection forward, one of a series of factors the auditor must take into account is the cost that will be involved. The auditor will only continue with the objection if it is in the public interest to do so. If you appeal to the courts, you might have to pay for the action yourself.</w:t>
      </w:r>
    </w:p>
    <w:p w14:paraId="4AA05CB2" w14:textId="77777777" w:rsidR="00B6011E" w:rsidRPr="008F6271" w:rsidRDefault="00B6011E" w:rsidP="00B6011E">
      <w:pPr>
        <w:spacing w:before="60" w:after="60" w:line="240" w:lineRule="auto"/>
        <w:jc w:val="both"/>
        <w:rPr>
          <w:rFonts w:cs="Arial"/>
          <w:snapToGrid w:val="0"/>
        </w:rPr>
      </w:pPr>
    </w:p>
    <w:p w14:paraId="0510F820" w14:textId="77777777" w:rsidR="00B6011E" w:rsidRPr="002773D1" w:rsidRDefault="00B6011E" w:rsidP="00B6011E">
      <w:pPr>
        <w:rPr>
          <w:b/>
          <w:bCs/>
        </w:rPr>
      </w:pPr>
      <w:r w:rsidRPr="002773D1">
        <w:rPr>
          <w:b/>
          <w:bCs/>
        </w:rPr>
        <w:t>Who should you contact?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849"/>
      </w:tblGrid>
      <w:tr w:rsidR="00B6011E" w:rsidRPr="001264FC" w14:paraId="2E7B49B1" w14:textId="77777777" w:rsidTr="00A60F9D">
        <w:trPr>
          <w:trHeight w:val="1456"/>
        </w:trPr>
        <w:tc>
          <w:tcPr>
            <w:tcW w:w="5211" w:type="dxa"/>
          </w:tcPr>
          <w:p w14:paraId="770BA6D5" w14:textId="77777777" w:rsidR="00B6011E" w:rsidRPr="002773D1" w:rsidRDefault="00B6011E" w:rsidP="00A60F9D">
            <w:r w:rsidRPr="002773D1">
              <w:t xml:space="preserve">For more detailed guidance on electors’ rights and the special powers of auditors, copies of the publication Council Accounts – a guide to your rights are available by calling the National Audit Office on 020 7798 7000 or downloading from the website </w:t>
            </w:r>
            <w:hyperlink r:id="rId14" w:history="1">
              <w:r w:rsidRPr="002773D1">
                <w:rPr>
                  <w:rStyle w:val="Hyperlink"/>
                </w:rPr>
                <w:t>https://www.nao.org.uk/</w:t>
              </w:r>
            </w:hyperlink>
            <w:r w:rsidRPr="002773D1">
              <w:t xml:space="preserve">  </w:t>
            </w:r>
          </w:p>
        </w:tc>
        <w:tc>
          <w:tcPr>
            <w:tcW w:w="4849" w:type="dxa"/>
          </w:tcPr>
          <w:p w14:paraId="150C36F6" w14:textId="77777777" w:rsidR="00B6011E" w:rsidRPr="002773D1" w:rsidRDefault="00B6011E" w:rsidP="00A60F9D">
            <w:r w:rsidRPr="002773D1">
              <w:t>If you wish to contact your Council’s appointed external auditor please write to:</w:t>
            </w:r>
          </w:p>
          <w:p w14:paraId="10A53F55" w14:textId="77777777" w:rsidR="00B6011E" w:rsidRPr="001264FC" w:rsidRDefault="00B6011E" w:rsidP="00A60F9D">
            <w:r w:rsidRPr="001264FC">
              <w:t xml:space="preserve">James Collins, Director, Forvis Mazars LLP, </w:t>
            </w:r>
            <w:hyperlink r:id="rId15" w:history="1">
              <w:r w:rsidRPr="001264FC">
                <w:rPr>
                  <w:rStyle w:val="Hyperlink"/>
                </w:rPr>
                <w:t>local.councils@mazars.co.uk</w:t>
              </w:r>
            </w:hyperlink>
          </w:p>
        </w:tc>
      </w:tr>
    </w:tbl>
    <w:p w14:paraId="735FBE0C" w14:textId="77777777" w:rsidR="0017015E" w:rsidRPr="002965B4" w:rsidRDefault="0017015E" w:rsidP="00B6011E"/>
    <w:sectPr w:rsidR="0017015E" w:rsidRPr="002965B4" w:rsidSect="00BE3A6D">
      <w:footerReference w:type="default" r:id="rId16"/>
      <w:pgSz w:w="11906" w:h="16838"/>
      <w:pgMar w:top="1440" w:right="851" w:bottom="1440" w:left="851" w:header="1871" w:footer="567"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762F" w14:textId="77777777" w:rsidR="006717EB" w:rsidRPr="00223C7E" w:rsidRDefault="006717EB" w:rsidP="00B14D0B">
      <w:pPr>
        <w:spacing w:after="0" w:line="240" w:lineRule="auto"/>
      </w:pPr>
      <w:r w:rsidRPr="00223C7E">
        <w:separator/>
      </w:r>
    </w:p>
  </w:endnote>
  <w:endnote w:type="continuationSeparator" w:id="0">
    <w:p w14:paraId="595423C6" w14:textId="77777777" w:rsidR="006717EB" w:rsidRPr="00223C7E" w:rsidRDefault="006717EB" w:rsidP="00B14D0B">
      <w:pPr>
        <w:spacing w:after="0" w:line="240" w:lineRule="auto"/>
      </w:pPr>
      <w:r w:rsidRPr="00223C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6E80" w14:textId="77777777" w:rsidR="00DA4C02" w:rsidRPr="00223C7E" w:rsidRDefault="00DA4C02" w:rsidP="00DA4C02">
    <w:pPr>
      <w:pStyle w:val="Footer"/>
      <w:tabs>
        <w:tab w:val="clear" w:pos="4680"/>
        <w:tab w:val="clear" w:pos="9360"/>
        <w:tab w:val="decimal" w:pos="9072"/>
        <w:tab w:val="right" w:pos="10204"/>
      </w:tabs>
    </w:pPr>
    <w:r w:rsidRPr="00223C7E">
      <w:t>[insert document title, industry or service line]</w:t>
    </w:r>
    <w:r w:rsidRPr="00223C7E">
      <w:tab/>
      <w:t>Forvis Mazars</w:t>
    </w:r>
    <w:r w:rsidRPr="00223C7E">
      <w:tab/>
    </w:r>
    <w:sdt>
      <w:sdtPr>
        <w:id w:val="-426733563"/>
        <w:docPartObj>
          <w:docPartGallery w:val="Page Numbers (Bottom of Page)"/>
          <w:docPartUnique/>
        </w:docPartObj>
      </w:sdtPr>
      <w:sdtEndPr/>
      <w:sdtContent>
        <w:r w:rsidRPr="00223C7E">
          <w:fldChar w:fldCharType="begin"/>
        </w:r>
        <w:r w:rsidRPr="00223C7E">
          <w:instrText xml:space="preserve"> PAGE   \* MERGEFORMAT </w:instrText>
        </w:r>
        <w:r w:rsidRPr="00223C7E">
          <w:fldChar w:fldCharType="separate"/>
        </w:r>
        <w:r w:rsidRPr="00223C7E">
          <w:t>2</w:t>
        </w:r>
        <w:r w:rsidRPr="00223C7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2B4CD" w14:textId="77777777" w:rsidR="006717EB" w:rsidRPr="00223C7E" w:rsidRDefault="006717EB" w:rsidP="00B14D0B">
      <w:pPr>
        <w:spacing w:after="0" w:line="240" w:lineRule="auto"/>
      </w:pPr>
      <w:r w:rsidRPr="00223C7E">
        <w:separator/>
      </w:r>
    </w:p>
  </w:footnote>
  <w:footnote w:type="continuationSeparator" w:id="0">
    <w:p w14:paraId="6CA765C0" w14:textId="77777777" w:rsidR="006717EB" w:rsidRPr="00223C7E" w:rsidRDefault="006717EB" w:rsidP="00B14D0B">
      <w:pPr>
        <w:spacing w:after="0" w:line="240" w:lineRule="auto"/>
      </w:pPr>
      <w:r w:rsidRPr="00223C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2B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3262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483C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B2D03A"/>
    <w:lvl w:ilvl="0">
      <w:start w:val="1"/>
      <w:numFmt w:val="decimal"/>
      <w:lvlText w:val="%1."/>
      <w:lvlJc w:val="left"/>
      <w:pPr>
        <w:tabs>
          <w:tab w:val="num" w:pos="643"/>
        </w:tabs>
        <w:ind w:left="643" w:hanging="360"/>
      </w:pPr>
    </w:lvl>
  </w:abstractNum>
  <w:abstractNum w:abstractNumId="4" w15:restartNumberingAfterBreak="0">
    <w:nsid w:val="0383672A"/>
    <w:multiLevelType w:val="hybridMultilevel"/>
    <w:tmpl w:val="EC3EC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D4BA1"/>
    <w:multiLevelType w:val="hybridMultilevel"/>
    <w:tmpl w:val="5EA44E36"/>
    <w:lvl w:ilvl="0" w:tplc="DCB49F5E">
      <w:start w:val="1"/>
      <w:numFmt w:val="decimal"/>
      <w:lvlText w:val="%1."/>
      <w:lvlJc w:val="left"/>
      <w:pPr>
        <w:ind w:left="720" w:hanging="360"/>
      </w:pPr>
      <w:rPr>
        <w:rFonts w:ascii="Arial Narrow" w:hAnsi="Arial Narrow" w:hint="default"/>
        <w:color w:val="0072CE"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A7C03"/>
    <w:multiLevelType w:val="hybridMultilevel"/>
    <w:tmpl w:val="B7AA85CE"/>
    <w:lvl w:ilvl="0" w:tplc="FFFFFFFF">
      <w:start w:val="1"/>
      <w:numFmt w:val="decimal"/>
      <w:lvlText w:val="%1."/>
      <w:lvlJc w:val="left"/>
      <w:pPr>
        <w:ind w:left="720" w:hanging="360"/>
      </w:pPr>
      <w:rPr>
        <w:rFonts w:ascii="Arial Narrow" w:hAnsi="Arial Narrow" w:hint="default"/>
        <w:color w:val="0072CE" w:themeColor="accent1"/>
      </w:rPr>
    </w:lvl>
    <w:lvl w:ilvl="1" w:tplc="FFFFFFFF">
      <w:start w:val="1"/>
      <w:numFmt w:val="decimal"/>
      <w:lvlText w:val="%2."/>
      <w:lvlJc w:val="left"/>
      <w:pPr>
        <w:ind w:left="1440" w:hanging="360"/>
      </w:pPr>
      <w:rPr>
        <w:rFonts w:hint="default"/>
        <w:color w:val="464B4B"/>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A6AC4"/>
    <w:multiLevelType w:val="hybridMultilevel"/>
    <w:tmpl w:val="5F0843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4B5103"/>
    <w:multiLevelType w:val="hybridMultilevel"/>
    <w:tmpl w:val="73761664"/>
    <w:lvl w:ilvl="0" w:tplc="FFFFFFFF">
      <w:start w:val="1"/>
      <w:numFmt w:val="decimal"/>
      <w:lvlText w:val="%1."/>
      <w:lvlJc w:val="left"/>
      <w:pPr>
        <w:ind w:left="720" w:hanging="360"/>
      </w:pPr>
      <w:rPr>
        <w:rFonts w:hint="default"/>
        <w:color w:val="464B4B"/>
      </w:rPr>
    </w:lvl>
    <w:lvl w:ilvl="1" w:tplc="FFFFFFFF">
      <w:start w:val="1"/>
      <w:numFmt w:val="lowerLetter"/>
      <w:lvlText w:val="%2."/>
      <w:lvlJc w:val="left"/>
      <w:pPr>
        <w:ind w:left="1440" w:hanging="360"/>
      </w:pPr>
      <w:rPr>
        <w:rFonts w:hint="default"/>
        <w:color w:val="0072CE" w:themeColor="text2"/>
      </w:rPr>
    </w:lvl>
    <w:lvl w:ilvl="2" w:tplc="FFFFFFFF">
      <w:start w:val="1"/>
      <w:numFmt w:val="lowerRoman"/>
      <w:lvlText w:val="%3."/>
      <w:lvlJc w:val="right"/>
      <w:pPr>
        <w:ind w:left="2160" w:hanging="180"/>
      </w:pPr>
      <w:rPr>
        <w:rFonts w:hint="default"/>
        <w:color w:val="0072CE" w:themeColor="text2"/>
      </w:rPr>
    </w:lvl>
    <w:lvl w:ilvl="3" w:tplc="FFFFFFFF" w:tentative="1">
      <w:start w:val="1"/>
      <w:numFmt w:val="decimal"/>
      <w:lvlText w:val="%4."/>
      <w:lvlJc w:val="left"/>
      <w:pPr>
        <w:ind w:left="2880" w:hanging="360"/>
      </w:pPr>
      <w:rPr>
        <w:rFonts w:hint="default"/>
        <w:color w:val="0072CE" w:themeColor="text2"/>
      </w:rPr>
    </w:lvl>
    <w:lvl w:ilvl="4" w:tplc="FFFFFFFF" w:tentative="1">
      <w:start w:val="1"/>
      <w:numFmt w:val="lowerLetter"/>
      <w:lvlText w:val="%5."/>
      <w:lvlJc w:val="left"/>
      <w:pPr>
        <w:ind w:left="3600" w:hanging="360"/>
      </w:pPr>
      <w:rPr>
        <w:rFonts w:hint="default"/>
        <w:color w:val="0072CE" w:themeColor="text2"/>
      </w:rPr>
    </w:lvl>
    <w:lvl w:ilvl="5" w:tplc="FFFFFFFF" w:tentative="1">
      <w:start w:val="1"/>
      <w:numFmt w:val="lowerRoman"/>
      <w:lvlText w:val="%6."/>
      <w:lvlJc w:val="right"/>
      <w:pPr>
        <w:ind w:left="4320" w:hanging="180"/>
      </w:pPr>
      <w:rPr>
        <w:rFonts w:hint="default"/>
        <w:color w:val="0072CE" w:themeColor="text2"/>
      </w:rPr>
    </w:lvl>
    <w:lvl w:ilvl="6" w:tplc="FFFFFFFF" w:tentative="1">
      <w:start w:val="1"/>
      <w:numFmt w:val="decimal"/>
      <w:lvlText w:val="%7."/>
      <w:lvlJc w:val="left"/>
      <w:pPr>
        <w:ind w:left="5040" w:hanging="360"/>
      </w:pPr>
      <w:rPr>
        <w:rFonts w:hint="default"/>
        <w:color w:val="0072CE" w:themeColor="text2"/>
      </w:rPr>
    </w:lvl>
    <w:lvl w:ilvl="7" w:tplc="FFFFFFFF" w:tentative="1">
      <w:start w:val="1"/>
      <w:numFmt w:val="lowerLetter"/>
      <w:lvlText w:val="%8."/>
      <w:lvlJc w:val="left"/>
      <w:pPr>
        <w:ind w:left="5760" w:hanging="360"/>
      </w:pPr>
      <w:rPr>
        <w:rFonts w:hint="default"/>
        <w:color w:val="0072CE" w:themeColor="text2"/>
      </w:rPr>
    </w:lvl>
    <w:lvl w:ilvl="8" w:tplc="FFFFFFFF" w:tentative="1">
      <w:start w:val="1"/>
      <w:numFmt w:val="lowerRoman"/>
      <w:lvlText w:val="%9."/>
      <w:lvlJc w:val="right"/>
      <w:pPr>
        <w:ind w:left="6480" w:hanging="180"/>
      </w:pPr>
      <w:rPr>
        <w:rFonts w:hint="default"/>
        <w:color w:val="0072CE" w:themeColor="text2"/>
      </w:rPr>
    </w:lvl>
  </w:abstractNum>
  <w:abstractNum w:abstractNumId="9" w15:restartNumberingAfterBreak="0">
    <w:nsid w:val="0DEE128B"/>
    <w:multiLevelType w:val="hybridMultilevel"/>
    <w:tmpl w:val="083EB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248EC"/>
    <w:multiLevelType w:val="hybridMultilevel"/>
    <w:tmpl w:val="A7DC5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A32E8"/>
    <w:multiLevelType w:val="multilevel"/>
    <w:tmpl w:val="B1302138"/>
    <w:lvl w:ilvl="0">
      <w:start w:val="1"/>
      <w:numFmt w:val="bullet"/>
      <w:lvlText w:val=""/>
      <w:lvlJc w:val="left"/>
      <w:pPr>
        <w:ind w:left="283" w:hanging="283"/>
      </w:pPr>
      <w:rPr>
        <w:rFonts w:ascii="Symbol" w:hAnsi="Symbol" w:hint="default"/>
        <w:color w:val="auto"/>
      </w:rPr>
    </w:lvl>
    <w:lvl w:ilvl="1">
      <w:start w:val="1"/>
      <w:numFmt w:val="bullet"/>
      <w:lvlText w:val=""/>
      <w:lvlJc w:val="left"/>
      <w:pPr>
        <w:ind w:left="567" w:hanging="283"/>
      </w:pPr>
      <w:rPr>
        <w:rFonts w:ascii="Symbol" w:hAnsi="Symbol" w:hint="default"/>
        <w:color w:val="auto"/>
        <w:sz w:val="16"/>
      </w:rPr>
    </w:lvl>
    <w:lvl w:ilvl="2">
      <w:start w:val="1"/>
      <w:numFmt w:val="bullet"/>
      <w:lvlText w:val=""/>
      <w:lvlJc w:val="left"/>
      <w:pPr>
        <w:ind w:left="851" w:hanging="283"/>
      </w:pPr>
      <w:rPr>
        <w:rFonts w:ascii="Wingdings" w:hAnsi="Wingdings" w:hint="default"/>
        <w:color w:val="464B4B" w:themeColor="text1"/>
        <w:sz w:val="15"/>
      </w:rPr>
    </w:lvl>
    <w:lvl w:ilvl="3">
      <w:start w:val="1"/>
      <w:numFmt w:val="bullet"/>
      <w:lvlText w:val=""/>
      <w:lvlJc w:val="left"/>
      <w:pPr>
        <w:ind w:left="1135" w:hanging="283"/>
      </w:pPr>
      <w:rPr>
        <w:rFonts w:ascii="Symbol" w:hAnsi="Symbol" w:hint="default"/>
        <w:color w:val="464B4B" w:themeColor="text1"/>
        <w:sz w:val="13"/>
      </w:rPr>
    </w:lvl>
    <w:lvl w:ilvl="4">
      <w:start w:val="1"/>
      <w:numFmt w:val="bullet"/>
      <w:lvlText w:val=""/>
      <w:lvlJc w:val="left"/>
      <w:pPr>
        <w:ind w:left="1419" w:hanging="283"/>
      </w:pPr>
      <w:rPr>
        <w:rFonts w:ascii="Wingdings" w:hAnsi="Wingdings" w:hint="default"/>
        <w:color w:val="464B4B" w:themeColor="text1"/>
        <w:sz w:val="13"/>
      </w:rPr>
    </w:lvl>
    <w:lvl w:ilvl="5">
      <w:start w:val="1"/>
      <w:numFmt w:val="bullet"/>
      <w:lvlText w:val=""/>
      <w:lvlJc w:val="left"/>
      <w:pPr>
        <w:ind w:left="1703" w:hanging="283"/>
      </w:pPr>
      <w:rPr>
        <w:rFonts w:ascii="Wingdings" w:hAnsi="Wingdings" w:hint="default"/>
        <w:color w:val="464B4B" w:themeColor="text1"/>
        <w:sz w:val="13"/>
      </w:rPr>
    </w:lvl>
    <w:lvl w:ilvl="6">
      <w:start w:val="1"/>
      <w:numFmt w:val="bullet"/>
      <w:lvlText w:val=""/>
      <w:lvlJc w:val="left"/>
      <w:pPr>
        <w:ind w:left="1987" w:hanging="283"/>
      </w:pPr>
      <w:rPr>
        <w:rFonts w:ascii="Symbol" w:hAnsi="Symbol" w:hint="default"/>
        <w:color w:val="464B4B" w:themeColor="text1"/>
        <w:sz w:val="13"/>
      </w:rPr>
    </w:lvl>
    <w:lvl w:ilvl="7">
      <w:start w:val="1"/>
      <w:numFmt w:val="bullet"/>
      <w:lvlText w:val=""/>
      <w:lvlJc w:val="left"/>
      <w:pPr>
        <w:ind w:left="2271" w:hanging="283"/>
      </w:pPr>
      <w:rPr>
        <w:rFonts w:ascii="Symbol" w:hAnsi="Symbol" w:hint="default"/>
        <w:color w:val="464B4B" w:themeColor="text1"/>
        <w:sz w:val="13"/>
      </w:rPr>
    </w:lvl>
    <w:lvl w:ilvl="8">
      <w:start w:val="1"/>
      <w:numFmt w:val="bullet"/>
      <w:lvlText w:val=""/>
      <w:lvlJc w:val="left"/>
      <w:pPr>
        <w:ind w:left="2555" w:hanging="283"/>
      </w:pPr>
      <w:rPr>
        <w:rFonts w:ascii="Wingdings" w:hAnsi="Wingdings" w:hint="default"/>
        <w:color w:val="464B4B" w:themeColor="text1"/>
        <w:sz w:val="13"/>
      </w:rPr>
    </w:lvl>
  </w:abstractNum>
  <w:abstractNum w:abstractNumId="12" w15:restartNumberingAfterBreak="0">
    <w:nsid w:val="16B8496F"/>
    <w:multiLevelType w:val="multilevel"/>
    <w:tmpl w:val="ACB63A14"/>
    <w:lvl w:ilvl="0">
      <w:start w:val="1"/>
      <w:numFmt w:val="bullet"/>
      <w:lvlText w:val=""/>
      <w:lvlJc w:val="left"/>
      <w:pPr>
        <w:ind w:left="720" w:hanging="360"/>
      </w:pPr>
      <w:rPr>
        <w:rFonts w:ascii="Symbol" w:hAnsi="Symbol" w:hint="default"/>
        <w:color w:val="auto"/>
      </w:rPr>
    </w:lvl>
    <w:lvl w:ilvl="1">
      <w:start w:val="1"/>
      <w:numFmt w:val="bullet"/>
      <w:lvlText w:val=""/>
      <w:lvlJc w:val="left"/>
      <w:pPr>
        <w:ind w:left="720" w:hanging="360"/>
      </w:pPr>
      <w:rPr>
        <w:rFonts w:ascii="Symbol" w:hAnsi="Symbol" w:hint="default"/>
        <w:color w:val="auto"/>
        <w:sz w:val="14"/>
      </w:rPr>
    </w:lvl>
    <w:lvl w:ilvl="2">
      <w:start w:val="1"/>
      <w:numFmt w:val="bullet"/>
      <w:lvlText w:val=""/>
      <w:lvlJc w:val="left"/>
      <w:pPr>
        <w:ind w:left="2160" w:hanging="360"/>
      </w:pPr>
      <w:rPr>
        <w:rFonts w:ascii="Wingdings" w:hAnsi="Wingdings" w:hint="default"/>
        <w:sz w:val="12"/>
      </w:rPr>
    </w:lvl>
    <w:lvl w:ilvl="3">
      <w:start w:val="1"/>
      <w:numFmt w:val="bullet"/>
      <w:lvlText w:val=""/>
      <w:lvlJc w:val="left"/>
      <w:pPr>
        <w:ind w:left="2880" w:hanging="360"/>
      </w:pPr>
      <w:rPr>
        <w:rFonts w:ascii="Symbol" w:hAnsi="Symbol" w:hint="default"/>
        <w:sz w:val="1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5D526C"/>
    <w:multiLevelType w:val="multilevel"/>
    <w:tmpl w:val="BCD6D848"/>
    <w:lvl w:ilvl="0">
      <w:start w:val="1"/>
      <w:numFmt w:val="bullet"/>
      <w:pStyle w:val="9ptarialbullet"/>
      <w:lvlText w:val=""/>
      <w:lvlJc w:val="left"/>
      <w:pPr>
        <w:ind w:left="567" w:hanging="283"/>
      </w:pPr>
      <w:rPr>
        <w:rFonts w:ascii="Symbol" w:hAnsi="Symbol" w:hint="default"/>
      </w:rPr>
    </w:lvl>
    <w:lvl w:ilvl="1">
      <w:start w:val="1"/>
      <w:numFmt w:val="bullet"/>
      <w:lvlText w:val=""/>
      <w:lvlJc w:val="left"/>
      <w:pPr>
        <w:ind w:left="851" w:hanging="283"/>
      </w:pPr>
      <w:rPr>
        <w:rFonts w:ascii="Symbol" w:hAnsi="Symbol" w:hint="default"/>
      </w:rPr>
    </w:lvl>
    <w:lvl w:ilvl="2">
      <w:start w:val="1"/>
      <w:numFmt w:val="bullet"/>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Wingdings" w:hAnsi="Wingdings" w:hint="default"/>
      </w:rPr>
    </w:lvl>
  </w:abstractNum>
  <w:abstractNum w:abstractNumId="14" w15:restartNumberingAfterBreak="0">
    <w:nsid w:val="187A3B9B"/>
    <w:multiLevelType w:val="hybridMultilevel"/>
    <w:tmpl w:val="0B4A5328"/>
    <w:lvl w:ilvl="0" w:tplc="04090001">
      <w:start w:val="1"/>
      <w:numFmt w:val="bullet"/>
      <w:lvlText w:val=""/>
      <w:lvlJc w:val="left"/>
      <w:pPr>
        <w:ind w:left="360" w:hanging="360"/>
      </w:pPr>
      <w:rPr>
        <w:rFonts w:ascii="Symbol" w:hAnsi="Symbol" w:hint="default"/>
        <w:color w:val="0072CE"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E53745"/>
    <w:multiLevelType w:val="hybridMultilevel"/>
    <w:tmpl w:val="8C74E81A"/>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EC065F2C">
      <w:start w:val="1"/>
      <w:numFmt w:val="bullet"/>
      <w:lvlText w:val=""/>
      <w:lvlJc w:val="left"/>
      <w:pPr>
        <w:ind w:left="2880" w:hanging="360"/>
      </w:pPr>
      <w:rPr>
        <w:rFonts w:ascii="Symbol" w:hAnsi="Symbol" w:hint="default"/>
        <w:sz w:val="13"/>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4E58FE"/>
    <w:multiLevelType w:val="hybridMultilevel"/>
    <w:tmpl w:val="F6A47F04"/>
    <w:lvl w:ilvl="0" w:tplc="04090019">
      <w:start w:val="1"/>
      <w:numFmt w:val="lowerLetter"/>
      <w:lvlText w:val="%1."/>
      <w:lvlJc w:val="left"/>
      <w:pPr>
        <w:ind w:left="720" w:hanging="360"/>
      </w:pPr>
      <w:rPr>
        <w:rFonts w:hint="default"/>
        <w:color w:val="464B4B"/>
      </w:rPr>
    </w:lvl>
    <w:lvl w:ilvl="1" w:tplc="FFFFFFFF">
      <w:start w:val="1"/>
      <w:numFmt w:val="lowerLetter"/>
      <w:lvlText w:val="%2."/>
      <w:lvlJc w:val="left"/>
      <w:pPr>
        <w:ind w:left="1440" w:hanging="360"/>
      </w:pPr>
      <w:rPr>
        <w:rFonts w:hint="default"/>
        <w:color w:val="0072CE" w:themeColor="text2"/>
      </w:rPr>
    </w:lvl>
    <w:lvl w:ilvl="2" w:tplc="FFFFFFFF">
      <w:start w:val="1"/>
      <w:numFmt w:val="lowerRoman"/>
      <w:lvlText w:val="%3."/>
      <w:lvlJc w:val="right"/>
      <w:pPr>
        <w:ind w:left="2160" w:hanging="180"/>
      </w:pPr>
      <w:rPr>
        <w:rFonts w:hint="default"/>
        <w:color w:val="0072CE" w:themeColor="text2"/>
      </w:rPr>
    </w:lvl>
    <w:lvl w:ilvl="3" w:tplc="FFFFFFFF" w:tentative="1">
      <w:start w:val="1"/>
      <w:numFmt w:val="decimal"/>
      <w:lvlText w:val="%4."/>
      <w:lvlJc w:val="left"/>
      <w:pPr>
        <w:ind w:left="2880" w:hanging="360"/>
      </w:pPr>
      <w:rPr>
        <w:rFonts w:hint="default"/>
        <w:color w:val="0072CE" w:themeColor="text2"/>
      </w:rPr>
    </w:lvl>
    <w:lvl w:ilvl="4" w:tplc="FFFFFFFF" w:tentative="1">
      <w:start w:val="1"/>
      <w:numFmt w:val="lowerLetter"/>
      <w:lvlText w:val="%5."/>
      <w:lvlJc w:val="left"/>
      <w:pPr>
        <w:ind w:left="3600" w:hanging="360"/>
      </w:pPr>
      <w:rPr>
        <w:rFonts w:hint="default"/>
        <w:color w:val="0072CE" w:themeColor="text2"/>
      </w:rPr>
    </w:lvl>
    <w:lvl w:ilvl="5" w:tplc="FFFFFFFF" w:tentative="1">
      <w:start w:val="1"/>
      <w:numFmt w:val="lowerRoman"/>
      <w:lvlText w:val="%6."/>
      <w:lvlJc w:val="right"/>
      <w:pPr>
        <w:ind w:left="4320" w:hanging="180"/>
      </w:pPr>
      <w:rPr>
        <w:rFonts w:hint="default"/>
        <w:color w:val="0072CE" w:themeColor="text2"/>
      </w:rPr>
    </w:lvl>
    <w:lvl w:ilvl="6" w:tplc="FFFFFFFF" w:tentative="1">
      <w:start w:val="1"/>
      <w:numFmt w:val="decimal"/>
      <w:lvlText w:val="%7."/>
      <w:lvlJc w:val="left"/>
      <w:pPr>
        <w:ind w:left="5040" w:hanging="360"/>
      </w:pPr>
      <w:rPr>
        <w:rFonts w:hint="default"/>
        <w:color w:val="0072CE" w:themeColor="text2"/>
      </w:rPr>
    </w:lvl>
    <w:lvl w:ilvl="7" w:tplc="FFFFFFFF" w:tentative="1">
      <w:start w:val="1"/>
      <w:numFmt w:val="lowerLetter"/>
      <w:lvlText w:val="%8."/>
      <w:lvlJc w:val="left"/>
      <w:pPr>
        <w:ind w:left="5760" w:hanging="360"/>
      </w:pPr>
      <w:rPr>
        <w:rFonts w:hint="default"/>
        <w:color w:val="0072CE" w:themeColor="text2"/>
      </w:rPr>
    </w:lvl>
    <w:lvl w:ilvl="8" w:tplc="FFFFFFFF" w:tentative="1">
      <w:start w:val="1"/>
      <w:numFmt w:val="lowerRoman"/>
      <w:lvlText w:val="%9."/>
      <w:lvlJc w:val="right"/>
      <w:pPr>
        <w:ind w:left="6480" w:hanging="180"/>
      </w:pPr>
      <w:rPr>
        <w:rFonts w:hint="default"/>
        <w:color w:val="0072CE" w:themeColor="text2"/>
      </w:rPr>
    </w:lvl>
  </w:abstractNum>
  <w:abstractNum w:abstractNumId="17" w15:restartNumberingAfterBreak="0">
    <w:nsid w:val="278B439B"/>
    <w:multiLevelType w:val="hybridMultilevel"/>
    <w:tmpl w:val="BF2A60C0"/>
    <w:lvl w:ilvl="0" w:tplc="04090001">
      <w:start w:val="1"/>
      <w:numFmt w:val="bullet"/>
      <w:lvlText w:val=""/>
      <w:lvlJc w:val="left"/>
      <w:pPr>
        <w:ind w:left="360" w:hanging="360"/>
      </w:pPr>
      <w:rPr>
        <w:rFonts w:ascii="Symbol" w:hAnsi="Symbol" w:hint="default"/>
        <w:color w:val="0072C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C70C4"/>
    <w:multiLevelType w:val="hybridMultilevel"/>
    <w:tmpl w:val="C1684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73D11"/>
    <w:multiLevelType w:val="hybridMultilevel"/>
    <w:tmpl w:val="FD7C4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94252"/>
    <w:multiLevelType w:val="hybridMultilevel"/>
    <w:tmpl w:val="FA206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28517E"/>
    <w:multiLevelType w:val="hybridMultilevel"/>
    <w:tmpl w:val="4E300E34"/>
    <w:lvl w:ilvl="0" w:tplc="E7483C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17865"/>
    <w:multiLevelType w:val="hybridMultilevel"/>
    <w:tmpl w:val="E23CB042"/>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67EE8B06">
      <w:start w:val="1"/>
      <w:numFmt w:val="bullet"/>
      <w:lvlText w:val=""/>
      <w:lvlJc w:val="left"/>
      <w:pPr>
        <w:ind w:left="2160" w:hanging="360"/>
      </w:pPr>
      <w:rPr>
        <w:rFonts w:ascii="Symbol" w:hAnsi="Symbol" w:hint="default"/>
        <w:color w:val="auto"/>
        <w:sz w:val="15"/>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8667235"/>
    <w:multiLevelType w:val="hybridMultilevel"/>
    <w:tmpl w:val="6EC62446"/>
    <w:lvl w:ilvl="0" w:tplc="04090001">
      <w:start w:val="1"/>
      <w:numFmt w:val="bullet"/>
      <w:lvlText w:val=""/>
      <w:lvlJc w:val="left"/>
      <w:pPr>
        <w:ind w:left="720" w:hanging="360"/>
      </w:pPr>
      <w:rPr>
        <w:rFonts w:ascii="Symbol" w:hAnsi="Symbol" w:hint="default"/>
      </w:rPr>
    </w:lvl>
    <w:lvl w:ilvl="1" w:tplc="85905A0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6078E1"/>
    <w:multiLevelType w:val="hybridMultilevel"/>
    <w:tmpl w:val="0F3A83BE"/>
    <w:lvl w:ilvl="0" w:tplc="FFFFFFFF">
      <w:start w:val="1"/>
      <w:numFmt w:val="decimal"/>
      <w:lvlText w:val="%1."/>
      <w:lvlJc w:val="left"/>
      <w:pPr>
        <w:ind w:left="360" w:hanging="360"/>
      </w:pPr>
      <w:rPr>
        <w:rFonts w:ascii="Arial Narrow" w:hAnsi="Arial Narrow" w:hint="default"/>
        <w:color w:val="0072CE" w:themeColor="accent1"/>
      </w:rPr>
    </w:lvl>
    <w:lvl w:ilvl="1" w:tplc="B590CC1C">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FBE1770"/>
    <w:multiLevelType w:val="multilevel"/>
    <w:tmpl w:val="ACB63A14"/>
    <w:lvl w:ilvl="0">
      <w:start w:val="1"/>
      <w:numFmt w:val="bullet"/>
      <w:lvlText w:val=""/>
      <w:lvlJc w:val="left"/>
      <w:pPr>
        <w:ind w:left="720" w:hanging="360"/>
      </w:pPr>
      <w:rPr>
        <w:rFonts w:ascii="Symbol" w:hAnsi="Symbol" w:hint="default"/>
        <w:color w:val="auto"/>
      </w:rPr>
    </w:lvl>
    <w:lvl w:ilvl="1">
      <w:start w:val="1"/>
      <w:numFmt w:val="bullet"/>
      <w:lvlText w:val=""/>
      <w:lvlJc w:val="left"/>
      <w:pPr>
        <w:ind w:left="720" w:hanging="360"/>
      </w:pPr>
      <w:rPr>
        <w:rFonts w:ascii="Symbol" w:hAnsi="Symbol" w:hint="default"/>
        <w:color w:val="auto"/>
        <w:sz w:val="14"/>
      </w:rPr>
    </w:lvl>
    <w:lvl w:ilvl="2">
      <w:start w:val="1"/>
      <w:numFmt w:val="bullet"/>
      <w:lvlText w:val=""/>
      <w:lvlJc w:val="left"/>
      <w:pPr>
        <w:ind w:left="2160" w:hanging="360"/>
      </w:pPr>
      <w:rPr>
        <w:rFonts w:ascii="Wingdings" w:hAnsi="Wingdings" w:hint="default"/>
        <w:sz w:val="12"/>
      </w:rPr>
    </w:lvl>
    <w:lvl w:ilvl="3">
      <w:start w:val="1"/>
      <w:numFmt w:val="bullet"/>
      <w:lvlText w:val=""/>
      <w:lvlJc w:val="left"/>
      <w:pPr>
        <w:ind w:left="2880" w:hanging="360"/>
      </w:pPr>
      <w:rPr>
        <w:rFonts w:ascii="Symbol" w:hAnsi="Symbol" w:hint="default"/>
        <w:sz w:val="1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4C5D8F"/>
    <w:multiLevelType w:val="multilevel"/>
    <w:tmpl w:val="A4EC60DE"/>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4"/>
      </w:rPr>
    </w:lvl>
    <w:lvl w:ilvl="2">
      <w:start w:val="1"/>
      <w:numFmt w:val="bullet"/>
      <w:lvlText w:val=""/>
      <w:lvlJc w:val="left"/>
      <w:pPr>
        <w:ind w:left="1135" w:hanging="283"/>
      </w:pPr>
      <w:rPr>
        <w:rFonts w:ascii="Wingdings" w:hAnsi="Wingdings" w:hint="default"/>
        <w:sz w:val="12"/>
      </w:rPr>
    </w:lvl>
    <w:lvl w:ilvl="3">
      <w:start w:val="1"/>
      <w:numFmt w:val="bullet"/>
      <w:lvlText w:val=""/>
      <w:lvlJc w:val="left"/>
      <w:pPr>
        <w:ind w:left="1419" w:hanging="283"/>
      </w:pPr>
      <w:rPr>
        <w:rFonts w:ascii="Symbol" w:hAnsi="Symbol" w:hint="default"/>
        <w:sz w:val="10"/>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28" w15:restartNumberingAfterBreak="0">
    <w:nsid w:val="42312099"/>
    <w:multiLevelType w:val="multilevel"/>
    <w:tmpl w:val="B1302138"/>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6"/>
      </w:rPr>
    </w:lvl>
    <w:lvl w:ilvl="2">
      <w:start w:val="1"/>
      <w:numFmt w:val="bullet"/>
      <w:lvlText w:val=""/>
      <w:lvlJc w:val="left"/>
      <w:pPr>
        <w:ind w:left="1135" w:hanging="283"/>
      </w:pPr>
      <w:rPr>
        <w:rFonts w:ascii="Wingdings" w:hAnsi="Wingdings" w:hint="default"/>
        <w:sz w:val="15"/>
      </w:rPr>
    </w:lvl>
    <w:lvl w:ilvl="3">
      <w:start w:val="1"/>
      <w:numFmt w:val="bullet"/>
      <w:lvlText w:val=""/>
      <w:lvlJc w:val="left"/>
      <w:pPr>
        <w:ind w:left="1419" w:hanging="283"/>
      </w:pPr>
      <w:rPr>
        <w:rFonts w:ascii="Symbol" w:hAnsi="Symbol" w:hint="default"/>
        <w:sz w:val="13"/>
      </w:rPr>
    </w:lvl>
    <w:lvl w:ilvl="4">
      <w:start w:val="1"/>
      <w:numFmt w:val="bullet"/>
      <w:lvlText w:val=""/>
      <w:lvlJc w:val="left"/>
      <w:pPr>
        <w:ind w:left="1703" w:hanging="283"/>
      </w:pPr>
      <w:rPr>
        <w:rFonts w:ascii="Wingdings" w:hAnsi="Wingdings" w:hint="default"/>
        <w:sz w:val="13"/>
      </w:rPr>
    </w:lvl>
    <w:lvl w:ilvl="5">
      <w:start w:val="1"/>
      <w:numFmt w:val="bullet"/>
      <w:lvlText w:val=""/>
      <w:lvlJc w:val="left"/>
      <w:pPr>
        <w:ind w:left="1987" w:hanging="283"/>
      </w:pPr>
      <w:rPr>
        <w:rFonts w:ascii="Wingdings" w:hAnsi="Wingdings" w:hint="default"/>
        <w:sz w:val="13"/>
      </w:rPr>
    </w:lvl>
    <w:lvl w:ilvl="6">
      <w:start w:val="1"/>
      <w:numFmt w:val="bullet"/>
      <w:lvlText w:val=""/>
      <w:lvlJc w:val="left"/>
      <w:pPr>
        <w:ind w:left="2271" w:hanging="283"/>
      </w:pPr>
      <w:rPr>
        <w:rFonts w:ascii="Symbol" w:hAnsi="Symbol" w:hint="default"/>
        <w:sz w:val="13"/>
      </w:rPr>
    </w:lvl>
    <w:lvl w:ilvl="7">
      <w:start w:val="1"/>
      <w:numFmt w:val="bullet"/>
      <w:lvlText w:val=""/>
      <w:lvlJc w:val="left"/>
      <w:pPr>
        <w:ind w:left="2555" w:hanging="283"/>
      </w:pPr>
      <w:rPr>
        <w:rFonts w:ascii="Symbol" w:hAnsi="Symbol" w:hint="default"/>
        <w:sz w:val="13"/>
      </w:rPr>
    </w:lvl>
    <w:lvl w:ilvl="8">
      <w:start w:val="1"/>
      <w:numFmt w:val="bullet"/>
      <w:lvlText w:val=""/>
      <w:lvlJc w:val="left"/>
      <w:pPr>
        <w:ind w:left="2839" w:hanging="283"/>
      </w:pPr>
      <w:rPr>
        <w:rFonts w:ascii="Wingdings" w:hAnsi="Wingdings" w:hint="default"/>
        <w:sz w:val="13"/>
      </w:rPr>
    </w:lvl>
  </w:abstractNum>
  <w:abstractNum w:abstractNumId="29" w15:restartNumberingAfterBreak="0">
    <w:nsid w:val="43F72216"/>
    <w:multiLevelType w:val="hybridMultilevel"/>
    <w:tmpl w:val="53CE7450"/>
    <w:lvl w:ilvl="0" w:tplc="16C28E08">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47857F37"/>
    <w:multiLevelType w:val="hybridMultilevel"/>
    <w:tmpl w:val="79F42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A91146"/>
    <w:multiLevelType w:val="hybridMultilevel"/>
    <w:tmpl w:val="F0A8E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2C712F"/>
    <w:multiLevelType w:val="hybridMultilevel"/>
    <w:tmpl w:val="6608CACC"/>
    <w:lvl w:ilvl="0" w:tplc="04090001">
      <w:start w:val="1"/>
      <w:numFmt w:val="bullet"/>
      <w:lvlText w:val=""/>
      <w:lvlJc w:val="left"/>
      <w:pPr>
        <w:ind w:left="360" w:hanging="360"/>
      </w:pPr>
      <w:rPr>
        <w:rFonts w:ascii="Symbol" w:hAnsi="Symbol" w:hint="default"/>
        <w:color w:val="0072CE" w:themeColor="accent1"/>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81C7487"/>
    <w:multiLevelType w:val="multilevel"/>
    <w:tmpl w:val="BCD6D848"/>
    <w:lvl w:ilvl="0">
      <w:start w:val="1"/>
      <w:numFmt w:val="bullet"/>
      <w:lvlText w:val=""/>
      <w:lvlJc w:val="left"/>
      <w:pPr>
        <w:ind w:left="567" w:hanging="283"/>
      </w:pPr>
      <w:rPr>
        <w:rFonts w:ascii="Symbol" w:hAnsi="Symbol" w:hint="default"/>
      </w:rPr>
    </w:lvl>
    <w:lvl w:ilvl="1">
      <w:start w:val="1"/>
      <w:numFmt w:val="bullet"/>
      <w:lvlText w:val=""/>
      <w:lvlJc w:val="left"/>
      <w:pPr>
        <w:ind w:left="851" w:hanging="283"/>
      </w:pPr>
      <w:rPr>
        <w:rFonts w:ascii="Symbol" w:hAnsi="Symbol" w:hint="default"/>
      </w:rPr>
    </w:lvl>
    <w:lvl w:ilvl="2">
      <w:start w:val="1"/>
      <w:numFmt w:val="bullet"/>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Wingdings" w:hAnsi="Wingdings" w:hint="default"/>
      </w:rPr>
    </w:lvl>
  </w:abstractNum>
  <w:abstractNum w:abstractNumId="34" w15:restartNumberingAfterBreak="0">
    <w:nsid w:val="5978083B"/>
    <w:multiLevelType w:val="hybridMultilevel"/>
    <w:tmpl w:val="F702C7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abstractNum w:abstractNumId="36" w15:restartNumberingAfterBreak="0">
    <w:nsid w:val="5F963DF7"/>
    <w:multiLevelType w:val="multilevel"/>
    <w:tmpl w:val="B1302138"/>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6"/>
      </w:rPr>
    </w:lvl>
    <w:lvl w:ilvl="2">
      <w:start w:val="1"/>
      <w:numFmt w:val="bullet"/>
      <w:lvlText w:val=""/>
      <w:lvlJc w:val="left"/>
      <w:pPr>
        <w:ind w:left="1135" w:hanging="283"/>
      </w:pPr>
      <w:rPr>
        <w:rFonts w:ascii="Wingdings" w:hAnsi="Wingdings" w:hint="default"/>
        <w:sz w:val="15"/>
      </w:rPr>
    </w:lvl>
    <w:lvl w:ilvl="3">
      <w:start w:val="1"/>
      <w:numFmt w:val="bullet"/>
      <w:lvlText w:val=""/>
      <w:lvlJc w:val="left"/>
      <w:pPr>
        <w:ind w:left="1419" w:hanging="283"/>
      </w:pPr>
      <w:rPr>
        <w:rFonts w:ascii="Symbol" w:hAnsi="Symbol" w:hint="default"/>
        <w:sz w:val="13"/>
      </w:rPr>
    </w:lvl>
    <w:lvl w:ilvl="4">
      <w:start w:val="1"/>
      <w:numFmt w:val="bullet"/>
      <w:lvlText w:val=""/>
      <w:lvlJc w:val="left"/>
      <w:pPr>
        <w:ind w:left="1703" w:hanging="283"/>
      </w:pPr>
      <w:rPr>
        <w:rFonts w:ascii="Wingdings" w:hAnsi="Wingdings" w:hint="default"/>
        <w:sz w:val="13"/>
      </w:rPr>
    </w:lvl>
    <w:lvl w:ilvl="5">
      <w:start w:val="1"/>
      <w:numFmt w:val="bullet"/>
      <w:lvlText w:val=""/>
      <w:lvlJc w:val="left"/>
      <w:pPr>
        <w:ind w:left="1987" w:hanging="283"/>
      </w:pPr>
      <w:rPr>
        <w:rFonts w:ascii="Wingdings" w:hAnsi="Wingdings" w:hint="default"/>
        <w:sz w:val="13"/>
      </w:rPr>
    </w:lvl>
    <w:lvl w:ilvl="6">
      <w:start w:val="1"/>
      <w:numFmt w:val="bullet"/>
      <w:lvlText w:val=""/>
      <w:lvlJc w:val="left"/>
      <w:pPr>
        <w:ind w:left="2271" w:hanging="283"/>
      </w:pPr>
      <w:rPr>
        <w:rFonts w:ascii="Symbol" w:hAnsi="Symbol" w:hint="default"/>
        <w:sz w:val="13"/>
      </w:rPr>
    </w:lvl>
    <w:lvl w:ilvl="7">
      <w:start w:val="1"/>
      <w:numFmt w:val="bullet"/>
      <w:lvlText w:val=""/>
      <w:lvlJc w:val="left"/>
      <w:pPr>
        <w:ind w:left="2555" w:hanging="283"/>
      </w:pPr>
      <w:rPr>
        <w:rFonts w:ascii="Symbol" w:hAnsi="Symbol" w:hint="default"/>
        <w:sz w:val="13"/>
      </w:rPr>
    </w:lvl>
    <w:lvl w:ilvl="8">
      <w:start w:val="1"/>
      <w:numFmt w:val="bullet"/>
      <w:lvlText w:val=""/>
      <w:lvlJc w:val="left"/>
      <w:pPr>
        <w:ind w:left="2839" w:hanging="283"/>
      </w:pPr>
      <w:rPr>
        <w:rFonts w:ascii="Wingdings" w:hAnsi="Wingdings" w:hint="default"/>
        <w:sz w:val="13"/>
      </w:rPr>
    </w:lvl>
  </w:abstractNum>
  <w:abstractNum w:abstractNumId="37" w15:restartNumberingAfterBreak="0">
    <w:nsid w:val="634B7B91"/>
    <w:multiLevelType w:val="hybridMultilevel"/>
    <w:tmpl w:val="D884B880"/>
    <w:lvl w:ilvl="0" w:tplc="04090001">
      <w:start w:val="1"/>
      <w:numFmt w:val="bullet"/>
      <w:lvlText w:val=""/>
      <w:lvlJc w:val="left"/>
      <w:pPr>
        <w:ind w:left="360" w:hanging="360"/>
      </w:pPr>
      <w:rPr>
        <w:rFonts w:ascii="Symbol" w:hAnsi="Symbol" w:hint="default"/>
        <w:color w:val="0072CE" w:themeColor="accent1"/>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406135B"/>
    <w:multiLevelType w:val="hybridMultilevel"/>
    <w:tmpl w:val="6014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FB0C62"/>
    <w:multiLevelType w:val="multilevel"/>
    <w:tmpl w:val="47608DA6"/>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6"/>
      </w:rPr>
    </w:lvl>
    <w:lvl w:ilvl="2">
      <w:start w:val="1"/>
      <w:numFmt w:val="bullet"/>
      <w:lvlText w:val=""/>
      <w:lvlJc w:val="left"/>
      <w:pPr>
        <w:ind w:left="1135" w:hanging="283"/>
      </w:pPr>
      <w:rPr>
        <w:rFonts w:ascii="Wingdings" w:hAnsi="Wingdings" w:hint="default"/>
        <w:sz w:val="15"/>
      </w:rPr>
    </w:lvl>
    <w:lvl w:ilvl="3">
      <w:start w:val="1"/>
      <w:numFmt w:val="bullet"/>
      <w:lvlText w:val=""/>
      <w:lvlJc w:val="left"/>
      <w:pPr>
        <w:ind w:left="1419" w:hanging="283"/>
      </w:pPr>
      <w:rPr>
        <w:rFonts w:ascii="Symbol" w:hAnsi="Symbol" w:hint="default"/>
        <w:sz w:val="13"/>
      </w:rPr>
    </w:lvl>
    <w:lvl w:ilvl="4">
      <w:start w:val="1"/>
      <w:numFmt w:val="bullet"/>
      <w:lvlText w:val=""/>
      <w:lvlJc w:val="left"/>
      <w:pPr>
        <w:ind w:left="1703" w:hanging="283"/>
      </w:pPr>
      <w:rPr>
        <w:rFonts w:ascii="Wingdings" w:hAnsi="Wingdings"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40" w15:restartNumberingAfterBreak="0">
    <w:nsid w:val="6DB20B05"/>
    <w:multiLevelType w:val="hybridMultilevel"/>
    <w:tmpl w:val="FE98A5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CD3D68"/>
    <w:multiLevelType w:val="hybridMultilevel"/>
    <w:tmpl w:val="6B7611C0"/>
    <w:lvl w:ilvl="0" w:tplc="309C30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DB7729"/>
    <w:multiLevelType w:val="multilevel"/>
    <w:tmpl w:val="B1302138"/>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Symbol" w:hAnsi="Symbol" w:hint="default"/>
        <w:color w:val="auto"/>
        <w:sz w:val="16"/>
      </w:rPr>
    </w:lvl>
    <w:lvl w:ilvl="2">
      <w:start w:val="1"/>
      <w:numFmt w:val="bullet"/>
      <w:lvlText w:val=""/>
      <w:lvlJc w:val="left"/>
      <w:pPr>
        <w:ind w:left="1135" w:hanging="283"/>
      </w:pPr>
      <w:rPr>
        <w:rFonts w:ascii="Wingdings" w:hAnsi="Wingdings" w:hint="default"/>
        <w:sz w:val="15"/>
      </w:rPr>
    </w:lvl>
    <w:lvl w:ilvl="3">
      <w:start w:val="1"/>
      <w:numFmt w:val="bullet"/>
      <w:lvlText w:val=""/>
      <w:lvlJc w:val="left"/>
      <w:pPr>
        <w:ind w:left="1419" w:hanging="283"/>
      </w:pPr>
      <w:rPr>
        <w:rFonts w:ascii="Symbol" w:hAnsi="Symbol" w:hint="default"/>
        <w:sz w:val="13"/>
      </w:rPr>
    </w:lvl>
    <w:lvl w:ilvl="4">
      <w:start w:val="1"/>
      <w:numFmt w:val="bullet"/>
      <w:lvlText w:val=""/>
      <w:lvlJc w:val="left"/>
      <w:pPr>
        <w:ind w:left="1703" w:hanging="283"/>
      </w:pPr>
      <w:rPr>
        <w:rFonts w:ascii="Wingdings" w:hAnsi="Wingdings" w:hint="default"/>
        <w:sz w:val="13"/>
      </w:rPr>
    </w:lvl>
    <w:lvl w:ilvl="5">
      <w:start w:val="1"/>
      <w:numFmt w:val="bullet"/>
      <w:lvlText w:val=""/>
      <w:lvlJc w:val="left"/>
      <w:pPr>
        <w:ind w:left="1987" w:hanging="283"/>
      </w:pPr>
      <w:rPr>
        <w:rFonts w:ascii="Wingdings" w:hAnsi="Wingdings" w:hint="default"/>
        <w:sz w:val="13"/>
      </w:rPr>
    </w:lvl>
    <w:lvl w:ilvl="6">
      <w:start w:val="1"/>
      <w:numFmt w:val="bullet"/>
      <w:lvlText w:val=""/>
      <w:lvlJc w:val="left"/>
      <w:pPr>
        <w:ind w:left="2271" w:hanging="283"/>
      </w:pPr>
      <w:rPr>
        <w:rFonts w:ascii="Symbol" w:hAnsi="Symbol" w:hint="default"/>
        <w:sz w:val="13"/>
      </w:rPr>
    </w:lvl>
    <w:lvl w:ilvl="7">
      <w:start w:val="1"/>
      <w:numFmt w:val="bullet"/>
      <w:lvlText w:val=""/>
      <w:lvlJc w:val="left"/>
      <w:pPr>
        <w:ind w:left="2555" w:hanging="283"/>
      </w:pPr>
      <w:rPr>
        <w:rFonts w:ascii="Symbol" w:hAnsi="Symbol" w:hint="default"/>
        <w:sz w:val="13"/>
      </w:rPr>
    </w:lvl>
    <w:lvl w:ilvl="8">
      <w:start w:val="1"/>
      <w:numFmt w:val="bullet"/>
      <w:lvlText w:val=""/>
      <w:lvlJc w:val="left"/>
      <w:pPr>
        <w:ind w:left="2839" w:hanging="283"/>
      </w:pPr>
      <w:rPr>
        <w:rFonts w:ascii="Wingdings" w:hAnsi="Wingdings" w:hint="default"/>
        <w:sz w:val="13"/>
      </w:rPr>
    </w:lvl>
  </w:abstractNum>
  <w:abstractNum w:abstractNumId="43" w15:restartNumberingAfterBreak="0">
    <w:nsid w:val="7A5022DC"/>
    <w:multiLevelType w:val="hybridMultilevel"/>
    <w:tmpl w:val="7FC0860C"/>
    <w:lvl w:ilvl="0" w:tplc="0409001B">
      <w:start w:val="1"/>
      <w:numFmt w:val="lowerRoman"/>
      <w:lvlText w:val="%1."/>
      <w:lvlJc w:val="right"/>
      <w:pPr>
        <w:ind w:left="720" w:hanging="360"/>
      </w:pPr>
      <w:rPr>
        <w:rFonts w:hint="default"/>
        <w:color w:val="464B4B"/>
      </w:rPr>
    </w:lvl>
    <w:lvl w:ilvl="1" w:tplc="FFFFFFFF">
      <w:start w:val="1"/>
      <w:numFmt w:val="lowerLetter"/>
      <w:lvlText w:val="%2."/>
      <w:lvlJc w:val="left"/>
      <w:pPr>
        <w:ind w:left="1440" w:hanging="360"/>
      </w:pPr>
      <w:rPr>
        <w:rFonts w:hint="default"/>
        <w:color w:val="0072CE" w:themeColor="text2"/>
      </w:rPr>
    </w:lvl>
    <w:lvl w:ilvl="2" w:tplc="FFFFFFFF">
      <w:start w:val="1"/>
      <w:numFmt w:val="lowerRoman"/>
      <w:lvlText w:val="%3."/>
      <w:lvlJc w:val="right"/>
      <w:pPr>
        <w:ind w:left="2160" w:hanging="180"/>
      </w:pPr>
      <w:rPr>
        <w:rFonts w:hint="default"/>
        <w:color w:val="0072CE" w:themeColor="text2"/>
      </w:rPr>
    </w:lvl>
    <w:lvl w:ilvl="3" w:tplc="FFFFFFFF" w:tentative="1">
      <w:start w:val="1"/>
      <w:numFmt w:val="decimal"/>
      <w:lvlText w:val="%4."/>
      <w:lvlJc w:val="left"/>
      <w:pPr>
        <w:ind w:left="2880" w:hanging="360"/>
      </w:pPr>
      <w:rPr>
        <w:rFonts w:hint="default"/>
        <w:color w:val="0072CE" w:themeColor="text2"/>
      </w:rPr>
    </w:lvl>
    <w:lvl w:ilvl="4" w:tplc="FFFFFFFF" w:tentative="1">
      <w:start w:val="1"/>
      <w:numFmt w:val="lowerLetter"/>
      <w:lvlText w:val="%5."/>
      <w:lvlJc w:val="left"/>
      <w:pPr>
        <w:ind w:left="3600" w:hanging="360"/>
      </w:pPr>
      <w:rPr>
        <w:rFonts w:hint="default"/>
        <w:color w:val="0072CE" w:themeColor="text2"/>
      </w:rPr>
    </w:lvl>
    <w:lvl w:ilvl="5" w:tplc="FFFFFFFF" w:tentative="1">
      <w:start w:val="1"/>
      <w:numFmt w:val="lowerRoman"/>
      <w:lvlText w:val="%6."/>
      <w:lvlJc w:val="right"/>
      <w:pPr>
        <w:ind w:left="4320" w:hanging="180"/>
      </w:pPr>
      <w:rPr>
        <w:rFonts w:hint="default"/>
        <w:color w:val="0072CE" w:themeColor="text2"/>
      </w:rPr>
    </w:lvl>
    <w:lvl w:ilvl="6" w:tplc="FFFFFFFF" w:tentative="1">
      <w:start w:val="1"/>
      <w:numFmt w:val="decimal"/>
      <w:lvlText w:val="%7."/>
      <w:lvlJc w:val="left"/>
      <w:pPr>
        <w:ind w:left="5040" w:hanging="360"/>
      </w:pPr>
      <w:rPr>
        <w:rFonts w:hint="default"/>
        <w:color w:val="0072CE" w:themeColor="text2"/>
      </w:rPr>
    </w:lvl>
    <w:lvl w:ilvl="7" w:tplc="FFFFFFFF" w:tentative="1">
      <w:start w:val="1"/>
      <w:numFmt w:val="lowerLetter"/>
      <w:lvlText w:val="%8."/>
      <w:lvlJc w:val="left"/>
      <w:pPr>
        <w:ind w:left="5760" w:hanging="360"/>
      </w:pPr>
      <w:rPr>
        <w:rFonts w:hint="default"/>
        <w:color w:val="0072CE" w:themeColor="text2"/>
      </w:rPr>
    </w:lvl>
    <w:lvl w:ilvl="8" w:tplc="FFFFFFFF" w:tentative="1">
      <w:start w:val="1"/>
      <w:numFmt w:val="lowerRoman"/>
      <w:lvlText w:val="%9."/>
      <w:lvlJc w:val="right"/>
      <w:pPr>
        <w:ind w:left="6480" w:hanging="180"/>
      </w:pPr>
      <w:rPr>
        <w:rFonts w:hint="default"/>
        <w:color w:val="0072CE" w:themeColor="text2"/>
      </w:rPr>
    </w:lvl>
  </w:abstractNum>
  <w:abstractNum w:abstractNumId="44" w15:restartNumberingAfterBreak="0">
    <w:nsid w:val="7AF901E8"/>
    <w:multiLevelType w:val="multilevel"/>
    <w:tmpl w:val="ACB63A14"/>
    <w:lvl w:ilvl="0">
      <w:start w:val="1"/>
      <w:numFmt w:val="bullet"/>
      <w:lvlText w:val=""/>
      <w:lvlJc w:val="left"/>
      <w:pPr>
        <w:ind w:left="720" w:hanging="360"/>
      </w:pPr>
      <w:rPr>
        <w:rFonts w:ascii="Symbol" w:hAnsi="Symbol" w:hint="default"/>
        <w:color w:val="auto"/>
      </w:rPr>
    </w:lvl>
    <w:lvl w:ilvl="1">
      <w:start w:val="1"/>
      <w:numFmt w:val="bullet"/>
      <w:lvlText w:val=""/>
      <w:lvlJc w:val="left"/>
      <w:pPr>
        <w:ind w:left="720" w:hanging="360"/>
      </w:pPr>
      <w:rPr>
        <w:rFonts w:ascii="Symbol" w:hAnsi="Symbol" w:hint="default"/>
        <w:color w:val="auto"/>
        <w:sz w:val="14"/>
      </w:rPr>
    </w:lvl>
    <w:lvl w:ilvl="2">
      <w:start w:val="1"/>
      <w:numFmt w:val="bullet"/>
      <w:lvlText w:val=""/>
      <w:lvlJc w:val="left"/>
      <w:pPr>
        <w:ind w:left="2160" w:hanging="360"/>
      </w:pPr>
      <w:rPr>
        <w:rFonts w:ascii="Wingdings" w:hAnsi="Wingdings" w:hint="default"/>
        <w:sz w:val="12"/>
      </w:rPr>
    </w:lvl>
    <w:lvl w:ilvl="3">
      <w:start w:val="1"/>
      <w:numFmt w:val="bullet"/>
      <w:lvlText w:val=""/>
      <w:lvlJc w:val="left"/>
      <w:pPr>
        <w:ind w:left="2880" w:hanging="360"/>
      </w:pPr>
      <w:rPr>
        <w:rFonts w:ascii="Symbol" w:hAnsi="Symbol" w:hint="default"/>
        <w:sz w:val="1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D56B52"/>
    <w:multiLevelType w:val="hybridMultilevel"/>
    <w:tmpl w:val="43E292F0"/>
    <w:lvl w:ilvl="0" w:tplc="04090001">
      <w:start w:val="1"/>
      <w:numFmt w:val="bullet"/>
      <w:lvlText w:val=""/>
      <w:lvlJc w:val="left"/>
      <w:pPr>
        <w:ind w:left="360" w:hanging="360"/>
      </w:pPr>
      <w:rPr>
        <w:rFonts w:ascii="Symbol" w:hAnsi="Symbol" w:hint="default"/>
        <w:color w:val="0072CE" w:themeColor="accent1"/>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E060A26"/>
    <w:multiLevelType w:val="multilevel"/>
    <w:tmpl w:val="DBFAA608"/>
    <w:lvl w:ilvl="0">
      <w:start w:val="1"/>
      <w:numFmt w:val="bullet"/>
      <w:pStyle w:val="ListBullet"/>
      <w:lvlText w:val=""/>
      <w:lvlJc w:val="left"/>
      <w:pPr>
        <w:tabs>
          <w:tab w:val="num" w:pos="1728"/>
        </w:tabs>
        <w:ind w:left="432" w:hanging="288"/>
      </w:pPr>
      <w:rPr>
        <w:rFonts w:ascii="Wingdings" w:hAnsi="Wingdings" w:hint="default"/>
        <w:color w:val="0072CE" w:themeColor="text2"/>
      </w:rPr>
    </w:lvl>
    <w:lvl w:ilvl="1">
      <w:start w:val="1"/>
      <w:numFmt w:val="bullet"/>
      <w:lvlText w:val="̵"/>
      <w:lvlJc w:val="left"/>
      <w:pPr>
        <w:tabs>
          <w:tab w:val="num" w:pos="2448"/>
        </w:tabs>
        <w:ind w:left="1152" w:hanging="288"/>
      </w:pPr>
      <w:rPr>
        <w:rFonts w:ascii="Arial Bold" w:hAnsi="Arial Bold" w:hint="default"/>
        <w:b/>
        <w:i w:val="0"/>
        <w:color w:val="0072CE" w:themeColor="text2"/>
      </w:rPr>
    </w:lvl>
    <w:lvl w:ilvl="2">
      <w:start w:val="1"/>
      <w:numFmt w:val="bullet"/>
      <w:lvlText w:val=""/>
      <w:lvlJc w:val="left"/>
      <w:pPr>
        <w:tabs>
          <w:tab w:val="num" w:pos="3168"/>
        </w:tabs>
        <w:ind w:left="1872" w:hanging="288"/>
      </w:pPr>
      <w:rPr>
        <w:rFonts w:ascii="Wingdings" w:hAnsi="Wingdings" w:hint="default"/>
        <w:color w:val="0072CE" w:themeColor="text2"/>
      </w:rPr>
    </w:lvl>
    <w:lvl w:ilvl="3">
      <w:start w:val="1"/>
      <w:numFmt w:val="bullet"/>
      <w:lvlText w:val="-"/>
      <w:lvlJc w:val="left"/>
      <w:pPr>
        <w:tabs>
          <w:tab w:val="num" w:pos="3888"/>
        </w:tabs>
        <w:ind w:left="2592" w:hanging="288"/>
      </w:pPr>
      <w:rPr>
        <w:rFonts w:ascii="Arial Bold" w:hAnsi="Arial Bold" w:hint="default"/>
        <w:b/>
        <w:i w:val="0"/>
        <w:color w:val="0072CE" w:themeColor="text2"/>
      </w:rPr>
    </w:lvl>
    <w:lvl w:ilvl="4">
      <w:start w:val="1"/>
      <w:numFmt w:val="bullet"/>
      <w:lvlText w:val=""/>
      <w:lvlJc w:val="left"/>
      <w:pPr>
        <w:tabs>
          <w:tab w:val="num" w:pos="4608"/>
        </w:tabs>
        <w:ind w:left="3312" w:hanging="288"/>
      </w:pPr>
      <w:rPr>
        <w:rFonts w:ascii="Wingdings" w:hAnsi="Wingdings" w:hint="default"/>
        <w:color w:val="0072CE" w:themeColor="text2"/>
      </w:rPr>
    </w:lvl>
    <w:lvl w:ilvl="5">
      <w:start w:val="1"/>
      <w:numFmt w:val="bullet"/>
      <w:lvlText w:val="-"/>
      <w:lvlJc w:val="left"/>
      <w:pPr>
        <w:tabs>
          <w:tab w:val="num" w:pos="5328"/>
        </w:tabs>
        <w:ind w:left="4032" w:hanging="288"/>
      </w:pPr>
      <w:rPr>
        <w:rFonts w:ascii="Arial Bold" w:hAnsi="Arial Bold" w:hint="default"/>
        <w:b/>
        <w:i w:val="0"/>
        <w:color w:val="0072CE" w:themeColor="text2"/>
      </w:rPr>
    </w:lvl>
    <w:lvl w:ilvl="6">
      <w:start w:val="1"/>
      <w:numFmt w:val="bullet"/>
      <w:lvlText w:val=""/>
      <w:lvlJc w:val="left"/>
      <w:pPr>
        <w:tabs>
          <w:tab w:val="num" w:pos="6048"/>
        </w:tabs>
        <w:ind w:left="4752" w:hanging="288"/>
      </w:pPr>
      <w:rPr>
        <w:rFonts w:ascii="Symbol" w:hAnsi="Symbol" w:hint="default"/>
        <w:color w:val="0072CE" w:themeColor="text2"/>
      </w:rPr>
    </w:lvl>
    <w:lvl w:ilvl="7">
      <w:start w:val="1"/>
      <w:numFmt w:val="bullet"/>
      <w:lvlText w:val="-"/>
      <w:lvlJc w:val="left"/>
      <w:pPr>
        <w:tabs>
          <w:tab w:val="num" w:pos="6768"/>
        </w:tabs>
        <w:ind w:left="5472" w:hanging="288"/>
      </w:pPr>
      <w:rPr>
        <w:rFonts w:ascii="Arial Bold" w:hAnsi="Arial Bold" w:hint="default"/>
        <w:b/>
        <w:i w:val="0"/>
        <w:color w:val="0072CE" w:themeColor="text2"/>
      </w:rPr>
    </w:lvl>
    <w:lvl w:ilvl="8">
      <w:start w:val="1"/>
      <w:numFmt w:val="bullet"/>
      <w:lvlText w:val=""/>
      <w:lvlJc w:val="left"/>
      <w:pPr>
        <w:tabs>
          <w:tab w:val="num" w:pos="7488"/>
        </w:tabs>
        <w:ind w:left="6192" w:hanging="288"/>
      </w:pPr>
      <w:rPr>
        <w:rFonts w:ascii="Wingdings" w:hAnsi="Wingdings" w:hint="default"/>
        <w:b/>
        <w:i w:val="0"/>
        <w:color w:val="0072CE" w:themeColor="text2"/>
      </w:rPr>
    </w:lvl>
  </w:abstractNum>
  <w:abstractNum w:abstractNumId="47" w15:restartNumberingAfterBreak="0">
    <w:nsid w:val="7FE70AB6"/>
    <w:multiLevelType w:val="hybridMultilevel"/>
    <w:tmpl w:val="29F296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999277">
    <w:abstractNumId w:val="8"/>
  </w:num>
  <w:num w:numId="2" w16cid:durableId="1138297867">
    <w:abstractNumId w:val="46"/>
  </w:num>
  <w:num w:numId="3" w16cid:durableId="1768110616">
    <w:abstractNumId w:val="41"/>
  </w:num>
  <w:num w:numId="4" w16cid:durableId="1576357463">
    <w:abstractNumId w:val="26"/>
  </w:num>
  <w:num w:numId="5" w16cid:durableId="401374445">
    <w:abstractNumId w:val="22"/>
  </w:num>
  <w:num w:numId="6" w16cid:durableId="567618340">
    <w:abstractNumId w:val="15"/>
  </w:num>
  <w:num w:numId="7" w16cid:durableId="1494103009">
    <w:abstractNumId w:val="16"/>
  </w:num>
  <w:num w:numId="8" w16cid:durableId="2368822">
    <w:abstractNumId w:val="43"/>
  </w:num>
  <w:num w:numId="9" w16cid:durableId="1392968086">
    <w:abstractNumId w:val="7"/>
  </w:num>
  <w:num w:numId="10" w16cid:durableId="1661886747">
    <w:abstractNumId w:val="10"/>
  </w:num>
  <w:num w:numId="11" w16cid:durableId="2093429124">
    <w:abstractNumId w:val="30"/>
  </w:num>
  <w:num w:numId="12" w16cid:durableId="1690795687">
    <w:abstractNumId w:val="9"/>
  </w:num>
  <w:num w:numId="13" w16cid:durableId="788008918">
    <w:abstractNumId w:val="19"/>
  </w:num>
  <w:num w:numId="14" w16cid:durableId="1186791610">
    <w:abstractNumId w:val="47"/>
  </w:num>
  <w:num w:numId="15" w16cid:durableId="1430813300">
    <w:abstractNumId w:val="5"/>
  </w:num>
  <w:num w:numId="16" w16cid:durableId="1176847850">
    <w:abstractNumId w:val="6"/>
  </w:num>
  <w:num w:numId="17" w16cid:durableId="270013908">
    <w:abstractNumId w:val="25"/>
  </w:num>
  <w:num w:numId="18" w16cid:durableId="1700085411">
    <w:abstractNumId w:val="45"/>
  </w:num>
  <w:num w:numId="19" w16cid:durableId="1603294898">
    <w:abstractNumId w:val="32"/>
  </w:num>
  <w:num w:numId="20" w16cid:durableId="706181547">
    <w:abstractNumId w:val="37"/>
  </w:num>
  <w:num w:numId="21" w16cid:durableId="631399408">
    <w:abstractNumId w:val="29"/>
  </w:num>
  <w:num w:numId="22" w16cid:durableId="806360142">
    <w:abstractNumId w:val="17"/>
  </w:num>
  <w:num w:numId="23" w16cid:durableId="1632590526">
    <w:abstractNumId w:val="14"/>
  </w:num>
  <w:num w:numId="24" w16cid:durableId="819614384">
    <w:abstractNumId w:val="38"/>
  </w:num>
  <w:num w:numId="25" w16cid:durableId="222720861">
    <w:abstractNumId w:val="13"/>
  </w:num>
  <w:num w:numId="26" w16cid:durableId="935282611">
    <w:abstractNumId w:val="33"/>
  </w:num>
  <w:num w:numId="27" w16cid:durableId="826558753">
    <w:abstractNumId w:val="27"/>
  </w:num>
  <w:num w:numId="28" w16cid:durableId="1239246308">
    <w:abstractNumId w:val="12"/>
  </w:num>
  <w:num w:numId="29" w16cid:durableId="761337345">
    <w:abstractNumId w:val="44"/>
  </w:num>
  <w:num w:numId="30" w16cid:durableId="1416055594">
    <w:abstractNumId w:val="36"/>
  </w:num>
  <w:num w:numId="31" w16cid:durableId="1196163501">
    <w:abstractNumId w:val="39"/>
  </w:num>
  <w:num w:numId="32" w16cid:durableId="1547526890">
    <w:abstractNumId w:val="42"/>
  </w:num>
  <w:num w:numId="33" w16cid:durableId="1869024616">
    <w:abstractNumId w:val="11"/>
  </w:num>
  <w:num w:numId="34" w16cid:durableId="170072853">
    <w:abstractNumId w:val="3"/>
  </w:num>
  <w:num w:numId="35" w16cid:durableId="1026635950">
    <w:abstractNumId w:val="2"/>
  </w:num>
  <w:num w:numId="36" w16cid:durableId="1765489438">
    <w:abstractNumId w:val="1"/>
  </w:num>
  <w:num w:numId="37" w16cid:durableId="20523420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0279477">
    <w:abstractNumId w:val="0"/>
  </w:num>
  <w:num w:numId="39" w16cid:durableId="1797409479">
    <w:abstractNumId w:val="40"/>
  </w:num>
  <w:num w:numId="40" w16cid:durableId="950819350">
    <w:abstractNumId w:val="34"/>
  </w:num>
  <w:num w:numId="41" w16cid:durableId="1209802164">
    <w:abstractNumId w:val="24"/>
  </w:num>
  <w:num w:numId="42" w16cid:durableId="1066607803">
    <w:abstractNumId w:val="28"/>
  </w:num>
  <w:num w:numId="43" w16cid:durableId="242373306">
    <w:abstractNumId w:val="4"/>
  </w:num>
  <w:num w:numId="44" w16cid:durableId="707683599">
    <w:abstractNumId w:val="20"/>
  </w:num>
  <w:num w:numId="45" w16cid:durableId="1608269898">
    <w:abstractNumId w:val="18"/>
  </w:num>
  <w:num w:numId="46" w16cid:durableId="860706062">
    <w:abstractNumId w:val="21"/>
  </w:num>
  <w:num w:numId="47" w16cid:durableId="1111247525">
    <w:abstractNumId w:val="23"/>
  </w:num>
  <w:num w:numId="48" w16cid:durableId="780690018">
    <w:abstractNumId w:val="35"/>
  </w:num>
  <w:num w:numId="49" w16cid:durableId="863182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1E"/>
    <w:rsid w:val="000030DC"/>
    <w:rsid w:val="00021F0A"/>
    <w:rsid w:val="00037709"/>
    <w:rsid w:val="00080CCD"/>
    <w:rsid w:val="000923BF"/>
    <w:rsid w:val="00097E9E"/>
    <w:rsid w:val="000A5488"/>
    <w:rsid w:val="000A6240"/>
    <w:rsid w:val="000D5824"/>
    <w:rsid w:val="000F05FC"/>
    <w:rsid w:val="000F176B"/>
    <w:rsid w:val="00117DA9"/>
    <w:rsid w:val="0017015E"/>
    <w:rsid w:val="0019561D"/>
    <w:rsid w:val="001A47E7"/>
    <w:rsid w:val="001B60AE"/>
    <w:rsid w:val="00202649"/>
    <w:rsid w:val="00223C7E"/>
    <w:rsid w:val="00232528"/>
    <w:rsid w:val="002850BD"/>
    <w:rsid w:val="002965B4"/>
    <w:rsid w:val="002B5848"/>
    <w:rsid w:val="002C5583"/>
    <w:rsid w:val="002C6A79"/>
    <w:rsid w:val="002E6BD9"/>
    <w:rsid w:val="0030191E"/>
    <w:rsid w:val="00320CE5"/>
    <w:rsid w:val="00342942"/>
    <w:rsid w:val="00345C99"/>
    <w:rsid w:val="00365C62"/>
    <w:rsid w:val="00374919"/>
    <w:rsid w:val="00394B43"/>
    <w:rsid w:val="003A06C3"/>
    <w:rsid w:val="003A6210"/>
    <w:rsid w:val="003B18A7"/>
    <w:rsid w:val="003D0BD7"/>
    <w:rsid w:val="003F069D"/>
    <w:rsid w:val="004A2D33"/>
    <w:rsid w:val="004A70A5"/>
    <w:rsid w:val="004D6C84"/>
    <w:rsid w:val="00543A7E"/>
    <w:rsid w:val="00543C8F"/>
    <w:rsid w:val="005D0071"/>
    <w:rsid w:val="005F5ED8"/>
    <w:rsid w:val="0061062A"/>
    <w:rsid w:val="00640171"/>
    <w:rsid w:val="00640888"/>
    <w:rsid w:val="00654A35"/>
    <w:rsid w:val="006717EB"/>
    <w:rsid w:val="00677E39"/>
    <w:rsid w:val="00695CE6"/>
    <w:rsid w:val="006B26CE"/>
    <w:rsid w:val="00703495"/>
    <w:rsid w:val="00765F7E"/>
    <w:rsid w:val="007661E5"/>
    <w:rsid w:val="00767D10"/>
    <w:rsid w:val="007802C4"/>
    <w:rsid w:val="007A470A"/>
    <w:rsid w:val="007E1E57"/>
    <w:rsid w:val="008023FE"/>
    <w:rsid w:val="008041BB"/>
    <w:rsid w:val="0081450B"/>
    <w:rsid w:val="00824B30"/>
    <w:rsid w:val="00835430"/>
    <w:rsid w:val="0088057E"/>
    <w:rsid w:val="008849B3"/>
    <w:rsid w:val="008C2DDA"/>
    <w:rsid w:val="009027BC"/>
    <w:rsid w:val="009123AA"/>
    <w:rsid w:val="00920AC4"/>
    <w:rsid w:val="00941EE4"/>
    <w:rsid w:val="00952638"/>
    <w:rsid w:val="00983448"/>
    <w:rsid w:val="009946F4"/>
    <w:rsid w:val="009A5AF8"/>
    <w:rsid w:val="009E4AB1"/>
    <w:rsid w:val="00A126E4"/>
    <w:rsid w:val="00A20922"/>
    <w:rsid w:val="00A5137C"/>
    <w:rsid w:val="00A65EA5"/>
    <w:rsid w:val="00AA48B4"/>
    <w:rsid w:val="00AD2DF0"/>
    <w:rsid w:val="00AF3657"/>
    <w:rsid w:val="00B01BEC"/>
    <w:rsid w:val="00B04670"/>
    <w:rsid w:val="00B053D7"/>
    <w:rsid w:val="00B10486"/>
    <w:rsid w:val="00B14D0B"/>
    <w:rsid w:val="00B42BEB"/>
    <w:rsid w:val="00B6011E"/>
    <w:rsid w:val="00B61099"/>
    <w:rsid w:val="00B620E5"/>
    <w:rsid w:val="00B63B58"/>
    <w:rsid w:val="00B678AD"/>
    <w:rsid w:val="00B75EA2"/>
    <w:rsid w:val="00BC1F94"/>
    <w:rsid w:val="00BD6547"/>
    <w:rsid w:val="00BE3A6D"/>
    <w:rsid w:val="00BE7678"/>
    <w:rsid w:val="00C11417"/>
    <w:rsid w:val="00C82470"/>
    <w:rsid w:val="00C846B0"/>
    <w:rsid w:val="00CA46C4"/>
    <w:rsid w:val="00CE14F8"/>
    <w:rsid w:val="00CF5EE3"/>
    <w:rsid w:val="00CF7865"/>
    <w:rsid w:val="00D177D0"/>
    <w:rsid w:val="00DA4C02"/>
    <w:rsid w:val="00E017D0"/>
    <w:rsid w:val="00E66D0E"/>
    <w:rsid w:val="00E8176F"/>
    <w:rsid w:val="00E84EAB"/>
    <w:rsid w:val="00E91D5F"/>
    <w:rsid w:val="00EA4B81"/>
    <w:rsid w:val="00EC4DF1"/>
    <w:rsid w:val="00F152F8"/>
    <w:rsid w:val="00F664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3EB70"/>
  <w15:chartTrackingRefBased/>
  <w15:docId w15:val="{E03D03EF-027D-48C7-BD43-18392ECF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464B4B"/>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iPriority="3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1E"/>
    <w:pPr>
      <w:suppressAutoHyphens/>
      <w:spacing w:after="120" w:line="276" w:lineRule="auto"/>
    </w:pPr>
    <w:rPr>
      <w:rFonts w:eastAsiaTheme="minorEastAsia"/>
      <w:color w:val="464B4B" w:themeColor="text1"/>
      <w:lang w:val="en-GB"/>
    </w:rPr>
  </w:style>
  <w:style w:type="paragraph" w:styleId="Heading1">
    <w:name w:val="heading 1"/>
    <w:basedOn w:val="Normal"/>
    <w:next w:val="Normal"/>
    <w:link w:val="Heading1Char"/>
    <w:uiPriority w:val="9"/>
    <w:qFormat/>
    <w:rsid w:val="00B75EA2"/>
    <w:pPr>
      <w:keepNext/>
      <w:keepLines/>
      <w:spacing w:before="480" w:line="240" w:lineRule="auto"/>
      <w:contextualSpacing/>
      <w:outlineLvl w:val="0"/>
    </w:pPr>
    <w:rPr>
      <w:rFonts w:ascii="Arial Bold" w:eastAsia="Times New Roman" w:hAnsi="Arial Bold" w:cs="Arial"/>
      <w:b/>
      <w:bCs/>
      <w:color w:val="0072CE" w:themeColor="text2"/>
      <w:sz w:val="28"/>
      <w:szCs w:val="32"/>
      <w:lang w:eastAsia="ja-JP"/>
    </w:rPr>
  </w:style>
  <w:style w:type="paragraph" w:styleId="Heading2">
    <w:name w:val="heading 2"/>
    <w:basedOn w:val="Normal"/>
    <w:next w:val="Normal"/>
    <w:link w:val="Heading2Char"/>
    <w:uiPriority w:val="9"/>
    <w:unhideWhenUsed/>
    <w:qFormat/>
    <w:rsid w:val="00B75EA2"/>
    <w:pPr>
      <w:spacing w:before="360" w:line="240" w:lineRule="auto"/>
      <w:outlineLvl w:val="1"/>
    </w:pPr>
    <w:rPr>
      <w:rFonts w:ascii="Arial Bold" w:eastAsia="Times New Roman" w:hAnsi="Arial Bold" w:cs="Arial"/>
      <w:b/>
      <w:bCs/>
      <w:sz w:val="26"/>
      <w:szCs w:val="28"/>
      <w:lang w:eastAsia="ja-JP"/>
    </w:rPr>
  </w:style>
  <w:style w:type="paragraph" w:styleId="Heading3">
    <w:name w:val="heading 3"/>
    <w:basedOn w:val="Normal"/>
    <w:next w:val="Normal"/>
    <w:link w:val="Heading3Char"/>
    <w:uiPriority w:val="9"/>
    <w:unhideWhenUsed/>
    <w:qFormat/>
    <w:rsid w:val="00B75EA2"/>
    <w:pPr>
      <w:keepNext/>
      <w:keepLines/>
      <w:spacing w:before="360" w:line="240" w:lineRule="auto"/>
      <w:contextualSpacing/>
      <w:outlineLvl w:val="2"/>
    </w:pPr>
    <w:rPr>
      <w:rFonts w:ascii="Arial Bold" w:eastAsia="Times New Roman" w:hAnsi="Arial Bold" w:cs="Arial"/>
      <w:b/>
      <w:bCs/>
      <w:color w:val="0072CE" w:themeColor="text2"/>
      <w:sz w:val="24"/>
      <w:szCs w:val="26"/>
      <w:lang w:eastAsia="ja-JP"/>
    </w:rPr>
  </w:style>
  <w:style w:type="paragraph" w:styleId="Heading4">
    <w:name w:val="heading 4"/>
    <w:basedOn w:val="Normal"/>
    <w:next w:val="Normal"/>
    <w:link w:val="Heading4Char"/>
    <w:uiPriority w:val="9"/>
    <w:unhideWhenUsed/>
    <w:qFormat/>
    <w:rsid w:val="00B75EA2"/>
    <w:pPr>
      <w:keepNext/>
      <w:keepLines/>
      <w:spacing w:before="320" w:after="80" w:line="280" w:lineRule="exact"/>
      <w:outlineLvl w:val="3"/>
    </w:pPr>
    <w:rPr>
      <w:rFonts w:ascii="Arial Bold" w:eastAsia="Times New Roman" w:hAnsi="Arial Bold" w:cs="Arial"/>
      <w:b/>
      <w:bCs/>
      <w:sz w:val="22"/>
      <w:lang w:eastAsia="ja-JP"/>
    </w:rPr>
  </w:style>
  <w:style w:type="paragraph" w:styleId="Heading5">
    <w:name w:val="heading 5"/>
    <w:basedOn w:val="Normal"/>
    <w:next w:val="Normal"/>
    <w:link w:val="Heading5Char"/>
    <w:uiPriority w:val="9"/>
    <w:unhideWhenUsed/>
    <w:qFormat/>
    <w:rsid w:val="00B75EA2"/>
    <w:pPr>
      <w:keepNext/>
      <w:keepLines/>
      <w:spacing w:before="240" w:line="240" w:lineRule="auto"/>
      <w:outlineLvl w:val="4"/>
    </w:pPr>
    <w:rPr>
      <w:rFonts w:ascii="Arial Bold" w:eastAsia="Times New Roman" w:hAnsi="Arial Bold" w:cs="Arial"/>
      <w:b/>
      <w:bCs/>
      <w:color w:val="0072CE" w:themeColor="text2"/>
      <w:sz w:val="22"/>
      <w:lang w:eastAsia="ja-JP"/>
    </w:rPr>
  </w:style>
  <w:style w:type="paragraph" w:styleId="Heading6">
    <w:name w:val="heading 6"/>
    <w:basedOn w:val="Normal"/>
    <w:next w:val="Normal"/>
    <w:link w:val="Heading6Char"/>
    <w:uiPriority w:val="9"/>
    <w:unhideWhenUsed/>
    <w:qFormat/>
    <w:rsid w:val="00B75EA2"/>
    <w:pPr>
      <w:keepNext/>
      <w:keepLines/>
      <w:spacing w:before="240" w:line="240" w:lineRule="auto"/>
      <w:outlineLvl w:val="5"/>
    </w:pPr>
    <w:rPr>
      <w:rFonts w:ascii="Arial Bold" w:eastAsia="Times New Roman" w:hAnsi="Arial Bold" w:cs="Arial"/>
      <w:b/>
      <w:bCs/>
      <w:sz w:val="21"/>
      <w:lang w:eastAsia="ja-JP"/>
    </w:rPr>
  </w:style>
  <w:style w:type="paragraph" w:styleId="Heading7">
    <w:name w:val="heading 7"/>
    <w:basedOn w:val="Normal"/>
    <w:next w:val="Normal"/>
    <w:link w:val="Heading7Char"/>
    <w:uiPriority w:val="9"/>
    <w:unhideWhenUsed/>
    <w:qFormat/>
    <w:rsid w:val="00B75EA2"/>
    <w:pPr>
      <w:keepNext/>
      <w:keepLines/>
      <w:spacing w:before="240" w:line="240" w:lineRule="auto"/>
      <w:outlineLvl w:val="6"/>
    </w:pPr>
    <w:rPr>
      <w:rFonts w:ascii="Arial Bold" w:eastAsia="Times New Roman" w:hAnsi="Arial Bold" w:cs="Arial"/>
      <w:b/>
      <w:bCs/>
      <w:color w:val="0072CE" w:themeColor="text2"/>
      <w:szCs w:val="20"/>
      <w:lang w:eastAsia="ja-JP"/>
    </w:rPr>
  </w:style>
  <w:style w:type="paragraph" w:styleId="Heading8">
    <w:name w:val="heading 8"/>
    <w:basedOn w:val="Normal"/>
    <w:next w:val="Normal"/>
    <w:link w:val="Heading8Char"/>
    <w:uiPriority w:val="9"/>
    <w:unhideWhenUsed/>
    <w:qFormat/>
    <w:rsid w:val="00F152F8"/>
    <w:pPr>
      <w:keepNext/>
      <w:keepLines/>
      <w:spacing w:after="0"/>
      <w:outlineLvl w:val="7"/>
    </w:pPr>
    <w:rPr>
      <w:rFonts w:eastAsiaTheme="majorEastAsia" w:cstheme="majorBidi"/>
      <w:i/>
      <w:iCs/>
      <w:color w:val="616767" w:themeColor="text1" w:themeTint="D8"/>
    </w:rPr>
  </w:style>
  <w:style w:type="paragraph" w:styleId="Heading9">
    <w:name w:val="heading 9"/>
    <w:basedOn w:val="Normal"/>
    <w:next w:val="Normal"/>
    <w:link w:val="Heading9Char"/>
    <w:uiPriority w:val="9"/>
    <w:semiHidden/>
    <w:unhideWhenUsed/>
    <w:qFormat/>
    <w:rsid w:val="00F152F8"/>
    <w:pPr>
      <w:keepNext/>
      <w:keepLines/>
      <w:spacing w:after="0"/>
      <w:outlineLvl w:val="8"/>
    </w:pPr>
    <w:rPr>
      <w:rFonts w:eastAsiaTheme="majorEastAsia" w:cstheme="majorBidi"/>
      <w:color w:val="61676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EA2"/>
    <w:rPr>
      <w:rFonts w:ascii="Arial Bold" w:eastAsia="Times New Roman" w:hAnsi="Arial Bold" w:cs="Arial"/>
      <w:b/>
      <w:bCs/>
      <w:color w:val="0072CE" w:themeColor="text2"/>
      <w:sz w:val="28"/>
      <w:szCs w:val="32"/>
      <w:lang w:val="en-GB" w:eastAsia="ja-JP"/>
    </w:rPr>
  </w:style>
  <w:style w:type="character" w:customStyle="1" w:styleId="Heading2Char">
    <w:name w:val="Heading 2 Char"/>
    <w:basedOn w:val="DefaultParagraphFont"/>
    <w:link w:val="Heading2"/>
    <w:uiPriority w:val="9"/>
    <w:rsid w:val="00B75EA2"/>
    <w:rPr>
      <w:rFonts w:ascii="Arial Bold" w:eastAsia="Times New Roman" w:hAnsi="Arial Bold" w:cs="Arial"/>
      <w:b/>
      <w:bCs/>
      <w:color w:val="464B4B" w:themeColor="text1"/>
      <w:sz w:val="26"/>
      <w:szCs w:val="28"/>
      <w:lang w:val="en-GB" w:eastAsia="ja-JP"/>
    </w:rPr>
  </w:style>
  <w:style w:type="character" w:customStyle="1" w:styleId="Heading3Char">
    <w:name w:val="Heading 3 Char"/>
    <w:basedOn w:val="DefaultParagraphFont"/>
    <w:link w:val="Heading3"/>
    <w:uiPriority w:val="9"/>
    <w:rsid w:val="00B75EA2"/>
    <w:rPr>
      <w:rFonts w:ascii="Arial Bold" w:eastAsia="Times New Roman" w:hAnsi="Arial Bold" w:cs="Arial"/>
      <w:b/>
      <w:bCs/>
      <w:color w:val="0072CE" w:themeColor="text2"/>
      <w:sz w:val="24"/>
      <w:szCs w:val="26"/>
      <w:lang w:val="en-GB" w:eastAsia="ja-JP"/>
    </w:rPr>
  </w:style>
  <w:style w:type="character" w:customStyle="1" w:styleId="Heading4Char">
    <w:name w:val="Heading 4 Char"/>
    <w:basedOn w:val="DefaultParagraphFont"/>
    <w:link w:val="Heading4"/>
    <w:uiPriority w:val="9"/>
    <w:rsid w:val="00B75EA2"/>
    <w:rPr>
      <w:rFonts w:ascii="Arial Bold" w:eastAsia="Times New Roman" w:hAnsi="Arial Bold" w:cs="Arial"/>
      <w:b/>
      <w:bCs/>
      <w:color w:val="464B4B" w:themeColor="text1"/>
      <w:sz w:val="22"/>
      <w:lang w:val="en-GB" w:eastAsia="ja-JP"/>
    </w:rPr>
  </w:style>
  <w:style w:type="character" w:customStyle="1" w:styleId="Heading5Char">
    <w:name w:val="Heading 5 Char"/>
    <w:basedOn w:val="DefaultParagraphFont"/>
    <w:link w:val="Heading5"/>
    <w:uiPriority w:val="9"/>
    <w:rsid w:val="00B75EA2"/>
    <w:rPr>
      <w:rFonts w:ascii="Arial Bold" w:eastAsia="Times New Roman" w:hAnsi="Arial Bold" w:cs="Arial"/>
      <w:b/>
      <w:bCs/>
      <w:color w:val="0072CE" w:themeColor="text2"/>
      <w:sz w:val="22"/>
      <w:lang w:val="en-GB" w:eastAsia="ja-JP"/>
    </w:rPr>
  </w:style>
  <w:style w:type="character" w:customStyle="1" w:styleId="Heading6Char">
    <w:name w:val="Heading 6 Char"/>
    <w:basedOn w:val="DefaultParagraphFont"/>
    <w:link w:val="Heading6"/>
    <w:uiPriority w:val="9"/>
    <w:rsid w:val="00B75EA2"/>
    <w:rPr>
      <w:rFonts w:ascii="Arial Bold" w:eastAsia="Times New Roman" w:hAnsi="Arial Bold" w:cs="Arial"/>
      <w:b/>
      <w:bCs/>
      <w:color w:val="464B4B" w:themeColor="text1"/>
      <w:sz w:val="21"/>
      <w:lang w:val="en-GB" w:eastAsia="ja-JP"/>
    </w:rPr>
  </w:style>
  <w:style w:type="character" w:customStyle="1" w:styleId="Heading7Char">
    <w:name w:val="Heading 7 Char"/>
    <w:basedOn w:val="DefaultParagraphFont"/>
    <w:link w:val="Heading7"/>
    <w:uiPriority w:val="9"/>
    <w:rsid w:val="00B75EA2"/>
    <w:rPr>
      <w:rFonts w:ascii="Arial Bold" w:eastAsia="Times New Roman" w:hAnsi="Arial Bold" w:cs="Arial"/>
      <w:b/>
      <w:bCs/>
      <w:color w:val="0072CE" w:themeColor="text2"/>
      <w:szCs w:val="20"/>
      <w:lang w:val="en-GB" w:eastAsia="ja-JP"/>
    </w:rPr>
  </w:style>
  <w:style w:type="character" w:customStyle="1" w:styleId="Heading8Char">
    <w:name w:val="Heading 8 Char"/>
    <w:basedOn w:val="DefaultParagraphFont"/>
    <w:link w:val="Heading8"/>
    <w:uiPriority w:val="9"/>
    <w:rsid w:val="00F152F8"/>
    <w:rPr>
      <w:rFonts w:eastAsiaTheme="majorEastAsia" w:cstheme="majorBidi"/>
      <w:i/>
      <w:iCs/>
      <w:color w:val="616767" w:themeColor="text1" w:themeTint="D8"/>
    </w:rPr>
  </w:style>
  <w:style w:type="character" w:customStyle="1" w:styleId="Heading9Char">
    <w:name w:val="Heading 9 Char"/>
    <w:basedOn w:val="DefaultParagraphFont"/>
    <w:link w:val="Heading9"/>
    <w:uiPriority w:val="9"/>
    <w:semiHidden/>
    <w:rsid w:val="00F152F8"/>
    <w:rPr>
      <w:rFonts w:eastAsiaTheme="majorEastAsia" w:cstheme="majorBidi"/>
      <w:color w:val="616767" w:themeColor="text1" w:themeTint="D8"/>
    </w:rPr>
  </w:style>
  <w:style w:type="paragraph" w:styleId="Title">
    <w:name w:val="Title"/>
    <w:basedOn w:val="Normal"/>
    <w:next w:val="Normal"/>
    <w:link w:val="TitleChar"/>
    <w:uiPriority w:val="10"/>
    <w:qFormat/>
    <w:rsid w:val="002965B4"/>
    <w:pPr>
      <w:spacing w:after="80" w:line="240" w:lineRule="auto"/>
      <w:ind w:left="454"/>
      <w:contextualSpacing/>
    </w:pPr>
    <w:rPr>
      <w:rFonts w:asciiTheme="majorHAnsi" w:eastAsiaTheme="majorEastAsia" w:hAnsiTheme="majorHAnsi" w:cstheme="majorBidi"/>
      <w:b/>
      <w:spacing w:val="-10"/>
      <w:kern w:val="28"/>
      <w:sz w:val="64"/>
      <w:szCs w:val="56"/>
    </w:rPr>
  </w:style>
  <w:style w:type="character" w:customStyle="1" w:styleId="TitleChar">
    <w:name w:val="Title Char"/>
    <w:basedOn w:val="DefaultParagraphFont"/>
    <w:link w:val="Title"/>
    <w:uiPriority w:val="10"/>
    <w:rsid w:val="002965B4"/>
    <w:rPr>
      <w:rFonts w:asciiTheme="majorHAnsi" w:eastAsiaTheme="majorEastAsia" w:hAnsiTheme="majorHAnsi" w:cstheme="majorBidi"/>
      <w:b/>
      <w:color w:val="464B4B" w:themeColor="text1"/>
      <w:spacing w:val="-10"/>
      <w:kern w:val="28"/>
      <w:sz w:val="64"/>
      <w:szCs w:val="56"/>
      <w:lang w:val="en-GB"/>
    </w:rPr>
  </w:style>
  <w:style w:type="paragraph" w:styleId="Subtitle">
    <w:name w:val="Subtitle"/>
    <w:basedOn w:val="Normal"/>
    <w:next w:val="Normal"/>
    <w:link w:val="SubtitleChar"/>
    <w:uiPriority w:val="11"/>
    <w:qFormat/>
    <w:rsid w:val="00B75EA2"/>
    <w:pPr>
      <w:numPr>
        <w:ilvl w:val="1"/>
      </w:numPr>
      <w:ind w:left="454"/>
    </w:pPr>
    <w:rPr>
      <w:rFonts w:eastAsia="Arial" w:cstheme="majorBidi"/>
      <w:sz w:val="36"/>
      <w:szCs w:val="48"/>
      <w:lang w:eastAsia="ja-JP"/>
    </w:rPr>
  </w:style>
  <w:style w:type="character" w:customStyle="1" w:styleId="SubtitleChar">
    <w:name w:val="Subtitle Char"/>
    <w:basedOn w:val="DefaultParagraphFont"/>
    <w:link w:val="Subtitle"/>
    <w:uiPriority w:val="11"/>
    <w:rsid w:val="00B75EA2"/>
    <w:rPr>
      <w:rFonts w:eastAsia="Arial" w:cstheme="majorBidi"/>
      <w:color w:val="464B4B" w:themeColor="text1"/>
      <w:sz w:val="36"/>
      <w:szCs w:val="48"/>
      <w:lang w:val="en-GB" w:eastAsia="ja-JP"/>
    </w:rPr>
  </w:style>
  <w:style w:type="paragraph" w:styleId="Quote">
    <w:name w:val="Quote"/>
    <w:basedOn w:val="Normal"/>
    <w:next w:val="Normal"/>
    <w:link w:val="QuoteChar"/>
    <w:uiPriority w:val="29"/>
    <w:qFormat/>
    <w:rsid w:val="00117DA9"/>
    <w:pPr>
      <w:spacing w:before="360" w:after="360"/>
      <w:jc w:val="center"/>
    </w:pPr>
    <w:rPr>
      <w:iCs/>
      <w:color w:val="727A7A" w:themeColor="text1" w:themeTint="BF"/>
      <w:sz w:val="28"/>
    </w:rPr>
  </w:style>
  <w:style w:type="character" w:customStyle="1" w:styleId="QuoteChar">
    <w:name w:val="Quote Char"/>
    <w:basedOn w:val="DefaultParagraphFont"/>
    <w:link w:val="Quote"/>
    <w:uiPriority w:val="29"/>
    <w:rsid w:val="00117DA9"/>
    <w:rPr>
      <w:iCs/>
      <w:color w:val="727A7A" w:themeColor="text1" w:themeTint="BF"/>
      <w:sz w:val="28"/>
    </w:rPr>
  </w:style>
  <w:style w:type="paragraph" w:styleId="ListParagraph">
    <w:name w:val="List Paragraph"/>
    <w:basedOn w:val="Normal"/>
    <w:uiPriority w:val="34"/>
    <w:qFormat/>
    <w:rsid w:val="000A6240"/>
    <w:pPr>
      <w:spacing w:after="60"/>
    </w:pPr>
  </w:style>
  <w:style w:type="character" w:styleId="IntenseEmphasis">
    <w:name w:val="Intense Emphasis"/>
    <w:basedOn w:val="DefaultParagraphFont"/>
    <w:uiPriority w:val="21"/>
    <w:qFormat/>
    <w:rsid w:val="00F152F8"/>
    <w:rPr>
      <w:i/>
      <w:iCs/>
      <w:color w:val="00559A" w:themeColor="accent1" w:themeShade="BF"/>
    </w:rPr>
  </w:style>
  <w:style w:type="paragraph" w:styleId="IntenseQuote">
    <w:name w:val="Intense Quote"/>
    <w:basedOn w:val="Normal"/>
    <w:next w:val="Normal"/>
    <w:link w:val="IntenseQuoteChar"/>
    <w:uiPriority w:val="30"/>
    <w:qFormat/>
    <w:rsid w:val="00F152F8"/>
    <w:pPr>
      <w:pBdr>
        <w:top w:val="single" w:sz="4" w:space="10" w:color="00559A" w:themeColor="accent1" w:themeShade="BF"/>
        <w:bottom w:val="single" w:sz="4" w:space="10" w:color="00559A" w:themeColor="accent1" w:themeShade="BF"/>
      </w:pBdr>
      <w:spacing w:before="360" w:after="360"/>
      <w:ind w:left="864" w:right="864"/>
      <w:jc w:val="center"/>
    </w:pPr>
    <w:rPr>
      <w:i/>
      <w:iCs/>
      <w:color w:val="00559A" w:themeColor="accent1" w:themeShade="BF"/>
    </w:rPr>
  </w:style>
  <w:style w:type="character" w:customStyle="1" w:styleId="IntenseQuoteChar">
    <w:name w:val="Intense Quote Char"/>
    <w:basedOn w:val="DefaultParagraphFont"/>
    <w:link w:val="IntenseQuote"/>
    <w:uiPriority w:val="30"/>
    <w:rsid w:val="00F152F8"/>
    <w:rPr>
      <w:i/>
      <w:iCs/>
      <w:color w:val="00559A" w:themeColor="accent1" w:themeShade="BF"/>
    </w:rPr>
  </w:style>
  <w:style w:type="character" w:styleId="IntenseReference">
    <w:name w:val="Intense Reference"/>
    <w:basedOn w:val="DefaultParagraphFont"/>
    <w:uiPriority w:val="32"/>
    <w:qFormat/>
    <w:rsid w:val="00B75EA2"/>
    <w:rPr>
      <w:rFonts w:ascii="Arial Bold" w:hAnsi="Arial Bold"/>
      <w:b/>
      <w:bCs/>
      <w:smallCaps/>
      <w:color w:val="00559A" w:themeColor="accent1" w:themeShade="BF"/>
    </w:rPr>
  </w:style>
  <w:style w:type="paragraph" w:styleId="Header">
    <w:name w:val="header"/>
    <w:basedOn w:val="Normal"/>
    <w:link w:val="HeaderChar"/>
    <w:uiPriority w:val="99"/>
    <w:unhideWhenUsed/>
    <w:rsid w:val="00B14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D0B"/>
  </w:style>
  <w:style w:type="paragraph" w:styleId="Footer">
    <w:name w:val="footer"/>
    <w:basedOn w:val="Normal"/>
    <w:link w:val="FooterChar"/>
    <w:uiPriority w:val="99"/>
    <w:unhideWhenUsed/>
    <w:rsid w:val="00B14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D0B"/>
  </w:style>
  <w:style w:type="paragraph" w:styleId="ListBullet">
    <w:name w:val="List Bullet"/>
    <w:basedOn w:val="Normal"/>
    <w:uiPriority w:val="31"/>
    <w:qFormat/>
    <w:rsid w:val="00941EE4"/>
    <w:pPr>
      <w:numPr>
        <w:numId w:val="2"/>
      </w:numPr>
      <w:spacing w:after="240" w:line="280" w:lineRule="exact"/>
      <w:contextualSpacing/>
    </w:pPr>
    <w:rPr>
      <w:rFonts w:eastAsia="Arial"/>
      <w:lang w:eastAsia="ja-JP"/>
    </w:rPr>
  </w:style>
  <w:style w:type="paragraph" w:styleId="ListNumber">
    <w:name w:val="List Number"/>
    <w:basedOn w:val="Normal"/>
    <w:uiPriority w:val="32"/>
    <w:qFormat/>
    <w:rsid w:val="002C6A79"/>
    <w:pPr>
      <w:spacing w:line="252" w:lineRule="auto"/>
      <w:contextualSpacing/>
    </w:pPr>
    <w:rPr>
      <w:rFonts w:eastAsia="Arial"/>
      <w:lang w:eastAsia="ja-JP"/>
    </w:rPr>
  </w:style>
  <w:style w:type="character" w:styleId="Hyperlink">
    <w:name w:val="Hyperlink"/>
    <w:basedOn w:val="DefaultParagraphFont"/>
    <w:uiPriority w:val="99"/>
    <w:unhideWhenUsed/>
    <w:qFormat/>
    <w:rsid w:val="00941EE4"/>
    <w:rPr>
      <w:b/>
      <w:bCs/>
      <w:color w:val="5489A3"/>
      <w:u w:val="single"/>
    </w:rPr>
  </w:style>
  <w:style w:type="character" w:styleId="CommentReference">
    <w:name w:val="annotation reference"/>
    <w:basedOn w:val="DefaultParagraphFont"/>
    <w:uiPriority w:val="99"/>
    <w:semiHidden/>
    <w:unhideWhenUsed/>
    <w:rsid w:val="00941EE4"/>
    <w:rPr>
      <w:sz w:val="16"/>
      <w:szCs w:val="16"/>
    </w:rPr>
  </w:style>
  <w:style w:type="paragraph" w:styleId="NoSpacing">
    <w:name w:val="No Spacing"/>
    <w:uiPriority w:val="1"/>
    <w:qFormat/>
    <w:rsid w:val="002B5848"/>
    <w:pPr>
      <w:spacing w:after="0" w:line="240" w:lineRule="auto"/>
    </w:pPr>
    <w:rPr>
      <w:color w:val="464B4B" w:themeColor="text1"/>
    </w:rPr>
  </w:style>
  <w:style w:type="table" w:styleId="TableGrid">
    <w:name w:val="Table Grid"/>
    <w:basedOn w:val="TableNormal"/>
    <w:uiPriority w:val="39"/>
    <w:rsid w:val="00092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0A5488"/>
    <w:pPr>
      <w:tabs>
        <w:tab w:val="left" w:pos="5040"/>
      </w:tabs>
      <w:spacing w:after="240" w:line="252" w:lineRule="auto"/>
    </w:pPr>
    <w:rPr>
      <w:rFonts w:eastAsia="Arial"/>
      <w:b/>
      <w:bCs/>
      <w:color w:val="0072CE" w:themeColor="text2"/>
      <w:sz w:val="28"/>
      <w:lang w:eastAsia="ja-JP"/>
    </w:rPr>
  </w:style>
  <w:style w:type="paragraph" w:customStyle="1" w:styleId="Pagetitle">
    <w:name w:val="Page title"/>
    <w:basedOn w:val="Normal"/>
    <w:qFormat/>
    <w:rsid w:val="009123AA"/>
    <w:pPr>
      <w:tabs>
        <w:tab w:val="left" w:pos="5040"/>
      </w:tabs>
      <w:spacing w:line="252" w:lineRule="auto"/>
    </w:pPr>
    <w:rPr>
      <w:rFonts w:eastAsia="Arial"/>
      <w:b/>
      <w:bCs/>
      <w:sz w:val="28"/>
      <w:lang w:eastAsia="ja-JP"/>
    </w:rPr>
  </w:style>
  <w:style w:type="paragraph" w:customStyle="1" w:styleId="Pagesubtitle">
    <w:name w:val="Page subtitle"/>
    <w:basedOn w:val="Normal"/>
    <w:qFormat/>
    <w:rsid w:val="009123AA"/>
    <w:pPr>
      <w:tabs>
        <w:tab w:val="left" w:pos="5040"/>
      </w:tabs>
      <w:spacing w:after="480" w:line="252" w:lineRule="auto"/>
    </w:pPr>
    <w:rPr>
      <w:rFonts w:eastAsia="Arial"/>
      <w:bCs/>
      <w:sz w:val="28"/>
      <w:lang w:eastAsia="ja-JP"/>
    </w:rPr>
  </w:style>
  <w:style w:type="paragraph" w:customStyle="1" w:styleId="9ptbullet">
    <w:name w:val="9pt bullet"/>
    <w:basedOn w:val="Normal"/>
    <w:rsid w:val="00640888"/>
    <w:pPr>
      <w:spacing w:after="240" w:line="280" w:lineRule="exact"/>
      <w:contextualSpacing/>
    </w:pPr>
    <w:rPr>
      <w:sz w:val="18"/>
      <w:lang w:eastAsia="ja-JP"/>
    </w:rPr>
  </w:style>
  <w:style w:type="paragraph" w:customStyle="1" w:styleId="8ptbullet">
    <w:name w:val="8pt bullet"/>
    <w:basedOn w:val="Normal"/>
    <w:rsid w:val="00640888"/>
    <w:pPr>
      <w:spacing w:after="240" w:line="280" w:lineRule="exact"/>
      <w:contextualSpacing/>
    </w:pPr>
    <w:rPr>
      <w:rFonts w:eastAsia="Arial"/>
      <w:sz w:val="16"/>
      <w:lang w:eastAsia="ja-JP"/>
    </w:rPr>
  </w:style>
  <w:style w:type="paragraph" w:customStyle="1" w:styleId="7ptbullet">
    <w:name w:val="7pt bullet"/>
    <w:basedOn w:val="8ptbullet"/>
    <w:rsid w:val="00640888"/>
    <w:rPr>
      <w:sz w:val="14"/>
    </w:rPr>
  </w:style>
  <w:style w:type="paragraph" w:customStyle="1" w:styleId="9ptarialbullet">
    <w:name w:val="9pt arial bullet"/>
    <w:basedOn w:val="ListParagraph"/>
    <w:rsid w:val="00765F7E"/>
    <w:pPr>
      <w:numPr>
        <w:numId w:val="25"/>
      </w:numPr>
      <w:tabs>
        <w:tab w:val="left" w:pos="5040"/>
      </w:tabs>
      <w:spacing w:after="240" w:line="280" w:lineRule="exact"/>
    </w:pPr>
    <w:rPr>
      <w:rFonts w:eastAsia="Arial"/>
      <w:sz w:val="18"/>
      <w:lang w:eastAsia="ja-JP"/>
    </w:rPr>
  </w:style>
  <w:style w:type="paragraph" w:styleId="ListNumber2">
    <w:name w:val="List Number 2"/>
    <w:basedOn w:val="Normal"/>
    <w:uiPriority w:val="99"/>
    <w:unhideWhenUsed/>
    <w:rsid w:val="002C6A79"/>
    <w:pPr>
      <w:contextualSpacing/>
    </w:pPr>
  </w:style>
  <w:style w:type="paragraph" w:styleId="ListNumber3">
    <w:name w:val="List Number 3"/>
    <w:basedOn w:val="Normal"/>
    <w:uiPriority w:val="99"/>
    <w:unhideWhenUsed/>
    <w:rsid w:val="002C6A79"/>
    <w:pPr>
      <w:contextualSpacing/>
    </w:pPr>
  </w:style>
  <w:style w:type="paragraph" w:styleId="ListNumber4">
    <w:name w:val="List Number 4"/>
    <w:basedOn w:val="Normal"/>
    <w:uiPriority w:val="99"/>
    <w:unhideWhenUsed/>
    <w:rsid w:val="000A6240"/>
    <w:pPr>
      <w:contextualSpacing/>
    </w:pPr>
  </w:style>
  <w:style w:type="paragraph" w:styleId="ListNumber5">
    <w:name w:val="List Number 5"/>
    <w:basedOn w:val="Normal"/>
    <w:uiPriority w:val="99"/>
    <w:semiHidden/>
    <w:unhideWhenUsed/>
    <w:rsid w:val="002C6A79"/>
    <w:pPr>
      <w:contextualSpacing/>
    </w:p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color w:val="464B4B" w:themeColor="text1"/>
      <w:sz w:val="20"/>
      <w:szCs w:val="20"/>
      <w:lang w:val="en-GB"/>
    </w:rPr>
  </w:style>
  <w:style w:type="character" w:styleId="UnresolvedMention">
    <w:name w:val="Unresolved Mention"/>
    <w:basedOn w:val="DefaultParagraphFont"/>
    <w:uiPriority w:val="99"/>
    <w:semiHidden/>
    <w:unhideWhenUsed/>
    <w:rsid w:val="000F176B"/>
    <w:rPr>
      <w:color w:val="605E5C"/>
      <w:shd w:val="clear" w:color="auto" w:fill="E1DFDD"/>
    </w:rPr>
  </w:style>
  <w:style w:type="character" w:styleId="FollowedHyperlink">
    <w:name w:val="FollowedHyperlink"/>
    <w:basedOn w:val="DefaultParagraphFont"/>
    <w:uiPriority w:val="99"/>
    <w:semiHidden/>
    <w:unhideWhenUsed/>
    <w:rsid w:val="000F176B"/>
    <w:rPr>
      <w:color w:val="84ADD8" w:themeColor="followedHyperlink"/>
      <w:u w:val="single"/>
    </w:rPr>
  </w:style>
  <w:style w:type="paragraph" w:styleId="EndnoteText">
    <w:name w:val="endnote text"/>
    <w:basedOn w:val="Normal"/>
    <w:link w:val="EndnoteTextChar"/>
    <w:uiPriority w:val="99"/>
    <w:semiHidden/>
    <w:unhideWhenUsed/>
    <w:rsid w:val="001A47E7"/>
    <w:pPr>
      <w:spacing w:after="0" w:line="240" w:lineRule="auto"/>
    </w:pPr>
    <w:rPr>
      <w:sz w:val="16"/>
      <w:szCs w:val="20"/>
    </w:rPr>
  </w:style>
  <w:style w:type="character" w:customStyle="1" w:styleId="EndnoteTextChar">
    <w:name w:val="Endnote Text Char"/>
    <w:basedOn w:val="DefaultParagraphFont"/>
    <w:link w:val="EndnoteText"/>
    <w:uiPriority w:val="99"/>
    <w:semiHidden/>
    <w:rsid w:val="001A47E7"/>
    <w:rPr>
      <w:color w:val="464B4B" w:themeColor="text1"/>
      <w:sz w:val="16"/>
      <w:szCs w:val="20"/>
      <w:lang w:val="en-GB"/>
    </w:rPr>
  </w:style>
  <w:style w:type="character" w:styleId="EndnoteReference">
    <w:name w:val="endnote reference"/>
    <w:basedOn w:val="DefaultParagraphFont"/>
    <w:uiPriority w:val="99"/>
    <w:semiHidden/>
    <w:unhideWhenUsed/>
    <w:rsid w:val="000F176B"/>
    <w:rPr>
      <w:vertAlign w:val="superscript"/>
    </w:rPr>
  </w:style>
  <w:style w:type="paragraph" w:styleId="FootnoteText">
    <w:name w:val="footnote text"/>
    <w:basedOn w:val="Normal"/>
    <w:link w:val="FootnoteTextChar"/>
    <w:uiPriority w:val="99"/>
    <w:unhideWhenUsed/>
    <w:rsid w:val="005F5ED8"/>
    <w:pPr>
      <w:keepLines/>
      <w:spacing w:before="20" w:after="20" w:line="240" w:lineRule="auto"/>
    </w:pPr>
    <w:rPr>
      <w:sz w:val="16"/>
      <w:szCs w:val="20"/>
    </w:rPr>
  </w:style>
  <w:style w:type="character" w:customStyle="1" w:styleId="FootnoteTextChar">
    <w:name w:val="Footnote Text Char"/>
    <w:basedOn w:val="DefaultParagraphFont"/>
    <w:link w:val="FootnoteText"/>
    <w:uiPriority w:val="99"/>
    <w:rsid w:val="005F5ED8"/>
    <w:rPr>
      <w:color w:val="464B4B" w:themeColor="text1"/>
      <w:sz w:val="16"/>
      <w:szCs w:val="20"/>
      <w:lang w:val="en-GB"/>
    </w:rPr>
  </w:style>
  <w:style w:type="character" w:styleId="FootnoteReference">
    <w:name w:val="footnote reference"/>
    <w:basedOn w:val="DefaultParagraphFont"/>
    <w:uiPriority w:val="99"/>
    <w:semiHidden/>
    <w:unhideWhenUsed/>
    <w:rsid w:val="001A47E7"/>
    <w:rPr>
      <w:color w:val="0072CE" w:themeColor="text2"/>
      <w:vertAlign w:val="superscript"/>
    </w:rPr>
  </w:style>
  <w:style w:type="table" w:customStyle="1" w:styleId="ForvisMazarsShaded">
    <w:name w:val="Forvis Mazars Shaded"/>
    <w:basedOn w:val="TableNormal"/>
    <w:uiPriority w:val="99"/>
    <w:rsid w:val="00B10486"/>
    <w:pPr>
      <w:spacing w:after="0" w:line="240" w:lineRule="auto"/>
    </w:pPr>
    <w:rPr>
      <w:color w:val="464B4B" w:themeColor="text1"/>
    </w:rPr>
    <w:tblPr>
      <w:tblStyleRowBandSize w:val="1"/>
      <w:tblBorders>
        <w:insideH w:val="single" w:sz="4" w:space="0" w:color="FFFFFF" w:themeColor="background1"/>
        <w:insideV w:val="single" w:sz="4" w:space="0" w:color="FFFFFF" w:themeColor="background1"/>
      </w:tblBorders>
      <w:tblCellMar>
        <w:top w:w="113" w:type="dxa"/>
        <w:bottom w:w="113" w:type="dxa"/>
      </w:tblCellMar>
    </w:tblPr>
    <w:tblStylePr w:type="firstRow">
      <w:pPr>
        <w:wordWrap/>
        <w:spacing w:beforeLines="40" w:before="40" w:beforeAutospacing="0"/>
        <w:jc w:val="left"/>
      </w:pPr>
      <w:rPr>
        <w:b/>
        <w:color w:val="FFFFFF" w:themeColor="background1"/>
        <w:sz w:val="20"/>
      </w:rPr>
      <w:tblPr/>
      <w:tcPr>
        <w:shd w:val="clear" w:color="auto" w:fill="4AA7B7" w:themeFill="accent2"/>
        <w:vAlign w:val="center"/>
      </w:tcPr>
    </w:tblStylePr>
    <w:tblStylePr w:type="band1Horz">
      <w:tblPr/>
      <w:tcPr>
        <w:shd w:val="clear" w:color="auto" w:fill="FFFFFF" w:themeFill="background1"/>
      </w:tcPr>
    </w:tblStylePr>
    <w:tblStylePr w:type="band2Horz">
      <w:tblPr/>
      <w:tcPr>
        <w:shd w:val="clear" w:color="auto" w:fill="F4F4F4" w:themeFill="background2"/>
      </w:tcPr>
    </w:tblStylePr>
  </w:style>
  <w:style w:type="table" w:styleId="PlainTable1">
    <w:name w:val="Plain Table 1"/>
    <w:basedOn w:val="TableNormal"/>
    <w:uiPriority w:val="41"/>
    <w:rsid w:val="000F05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4A70A5"/>
    <w:pPr>
      <w:spacing w:after="100"/>
    </w:pPr>
    <w:rPr>
      <w:sz w:val="24"/>
    </w:rPr>
  </w:style>
  <w:style w:type="table" w:customStyle="1" w:styleId="ForvisMazars">
    <w:name w:val="ForvisMazars"/>
    <w:basedOn w:val="TableNormal"/>
    <w:uiPriority w:val="99"/>
    <w:rsid w:val="00E66D0E"/>
    <w:pPr>
      <w:spacing w:after="0" w:line="240" w:lineRule="auto"/>
    </w:pPr>
    <w:rPr>
      <w:color w:val="464B4B" w:themeColor="text1"/>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wordWrap/>
        <w:spacing w:beforeLines="40" w:before="40" w:beforeAutospacing="0"/>
        <w:jc w:val="left"/>
      </w:pPr>
      <w:rPr>
        <w:b/>
        <w:color w:val="FFFFFF" w:themeColor="background1"/>
      </w:rPr>
      <w:tblPr/>
      <w:tcPr>
        <w:shd w:val="clear" w:color="auto" w:fill="5D93CD" w:themeFill="accent6"/>
        <w:vAlign w:val="center"/>
      </w:tcPr>
    </w:tblStylePr>
    <w:tblStylePr w:type="firstCol">
      <w:rPr>
        <w:b w:val="0"/>
      </w:rPr>
    </w:tblStylePr>
  </w:style>
  <w:style w:type="paragraph" w:styleId="TOC2">
    <w:name w:val="toc 2"/>
    <w:basedOn w:val="Normal"/>
    <w:next w:val="Normal"/>
    <w:autoRedefine/>
    <w:uiPriority w:val="39"/>
    <w:unhideWhenUsed/>
    <w:rsid w:val="00E66D0E"/>
    <w:pPr>
      <w:spacing w:after="100"/>
      <w:ind w:left="200"/>
    </w:pPr>
  </w:style>
  <w:style w:type="paragraph" w:styleId="TOC3">
    <w:name w:val="toc 3"/>
    <w:basedOn w:val="Normal"/>
    <w:next w:val="Normal"/>
    <w:autoRedefine/>
    <w:uiPriority w:val="39"/>
    <w:unhideWhenUsed/>
    <w:rsid w:val="00E66D0E"/>
    <w:pPr>
      <w:spacing w:after="100"/>
      <w:ind w:left="400"/>
    </w:pPr>
  </w:style>
  <w:style w:type="paragraph" w:styleId="TOC4">
    <w:name w:val="toc 4"/>
    <w:basedOn w:val="Normal"/>
    <w:next w:val="Normal"/>
    <w:autoRedefine/>
    <w:uiPriority w:val="39"/>
    <w:unhideWhenUsed/>
    <w:rsid w:val="00E66D0E"/>
    <w:pPr>
      <w:spacing w:after="100"/>
      <w:ind w:left="600"/>
    </w:pPr>
  </w:style>
  <w:style w:type="paragraph" w:styleId="TOCHeading">
    <w:name w:val="TOC Heading"/>
    <w:basedOn w:val="Heading1"/>
    <w:next w:val="Normal"/>
    <w:uiPriority w:val="39"/>
    <w:unhideWhenUsed/>
    <w:qFormat/>
    <w:rsid w:val="003B18A7"/>
    <w:pPr>
      <w:spacing w:before="240" w:after="480" w:line="259" w:lineRule="auto"/>
      <w:contextualSpacing w:val="0"/>
      <w:outlineLvl w:val="9"/>
    </w:pPr>
    <w:rPr>
      <w:rFonts w:asciiTheme="majorHAnsi" w:eastAsiaTheme="majorEastAsia" w:hAnsiTheme="majorHAnsi" w:cstheme="majorBidi"/>
      <w:b w:val="0"/>
      <w:bCs w:val="0"/>
      <w:color w:val="00559A" w:themeColor="accent1" w:themeShade="BF"/>
      <w:lang w:eastAsia="en-US"/>
    </w:rPr>
  </w:style>
  <w:style w:type="character" w:styleId="SubtleReference">
    <w:name w:val="Subtle Reference"/>
    <w:basedOn w:val="DefaultParagraphFont"/>
    <w:uiPriority w:val="31"/>
    <w:qFormat/>
    <w:rsid w:val="00B75EA2"/>
    <w:rPr>
      <w:smallCaps/>
      <w:color w:val="848D8D" w:themeColor="text1" w:themeTint="A5"/>
    </w:rPr>
  </w:style>
  <w:style w:type="character" w:styleId="BookTitle">
    <w:name w:val="Book Title"/>
    <w:basedOn w:val="DefaultParagraphFont"/>
    <w:uiPriority w:val="33"/>
    <w:qFormat/>
    <w:rsid w:val="00B75EA2"/>
    <w:rPr>
      <w:rFonts w:ascii="Arial Bold" w:hAnsi="Arial Bold"/>
      <w:b/>
      <w:bCs/>
      <w:i/>
      <w:iCs/>
    </w:rPr>
  </w:style>
  <w:style w:type="table" w:styleId="ListTable4-Accent4">
    <w:name w:val="List Table 4 Accent 4"/>
    <w:basedOn w:val="TableNormal"/>
    <w:uiPriority w:val="49"/>
    <w:rsid w:val="00B6011E"/>
    <w:pPr>
      <w:spacing w:after="0" w:line="240" w:lineRule="auto"/>
    </w:pPr>
    <w:rPr>
      <w:rFonts w:eastAsiaTheme="minorEastAsia"/>
    </w:rPr>
    <w:tblPr>
      <w:tblStyleRowBandSize w:val="1"/>
      <w:tblStyleColBandSize w:val="1"/>
      <w:tblBorders>
        <w:top w:val="single" w:sz="4" w:space="0" w:color="6EDFC7" w:themeColor="accent4" w:themeTint="99"/>
        <w:left w:val="single" w:sz="4" w:space="0" w:color="6EDFC7" w:themeColor="accent4" w:themeTint="99"/>
        <w:bottom w:val="single" w:sz="4" w:space="0" w:color="6EDFC7" w:themeColor="accent4" w:themeTint="99"/>
        <w:right w:val="single" w:sz="4" w:space="0" w:color="6EDFC7" w:themeColor="accent4" w:themeTint="99"/>
        <w:insideH w:val="single" w:sz="4" w:space="0" w:color="6EDFC7" w:themeColor="accent4" w:themeTint="99"/>
      </w:tblBorders>
    </w:tblPr>
    <w:tblStylePr w:type="firstRow">
      <w:rPr>
        <w:b/>
        <w:bCs/>
        <w:color w:val="FFFFFF" w:themeColor="background1"/>
      </w:rPr>
      <w:tblPr/>
      <w:tcPr>
        <w:tcBorders>
          <w:top w:val="single" w:sz="4" w:space="0" w:color="27B093" w:themeColor="accent4"/>
          <w:left w:val="single" w:sz="4" w:space="0" w:color="27B093" w:themeColor="accent4"/>
          <w:bottom w:val="single" w:sz="4" w:space="0" w:color="27B093" w:themeColor="accent4"/>
          <w:right w:val="single" w:sz="4" w:space="0" w:color="27B093" w:themeColor="accent4"/>
          <w:insideH w:val="nil"/>
        </w:tcBorders>
        <w:shd w:val="clear" w:color="auto" w:fill="27B093" w:themeFill="accent4"/>
      </w:tcPr>
    </w:tblStylePr>
    <w:tblStylePr w:type="lastRow">
      <w:rPr>
        <w:b/>
        <w:bCs/>
      </w:rPr>
      <w:tblPr/>
      <w:tcPr>
        <w:tcBorders>
          <w:top w:val="double" w:sz="4" w:space="0" w:color="6EDFC7" w:themeColor="accent4" w:themeTint="99"/>
        </w:tcBorders>
      </w:tcPr>
    </w:tblStylePr>
    <w:tblStylePr w:type="firstCol">
      <w:rPr>
        <w:b/>
        <w:bCs/>
      </w:rPr>
    </w:tblStylePr>
    <w:tblStylePr w:type="lastCol">
      <w:rPr>
        <w:b/>
        <w:bCs/>
      </w:rPr>
    </w:tblStylePr>
    <w:tblStylePr w:type="band1Vert">
      <w:tblPr/>
      <w:tcPr>
        <w:shd w:val="clear" w:color="auto" w:fill="CEF4EC" w:themeFill="accent4" w:themeFillTint="33"/>
      </w:tcPr>
    </w:tblStylePr>
    <w:tblStylePr w:type="band1Horz">
      <w:tblPr/>
      <w:tcPr>
        <w:shd w:val="clear" w:color="auto" w:fill="CEF4EC" w:themeFill="accent4" w:themeFillTint="33"/>
      </w:tcPr>
    </w:tblStylePr>
  </w:style>
  <w:style w:type="character" w:styleId="Emphasis">
    <w:name w:val="Emphasis"/>
    <w:basedOn w:val="DefaultParagraphFont"/>
    <w:uiPriority w:val="20"/>
    <w:qFormat/>
    <w:rsid w:val="00B601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cal.councils@mazar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whessoeparishcouncil.gov.uk" TargetMode="External"/><Relationship Id="rId5" Type="http://schemas.openxmlformats.org/officeDocument/2006/relationships/numbering" Target="numbering.xml"/><Relationship Id="rId15" Type="http://schemas.openxmlformats.org/officeDocument/2006/relationships/hyperlink" Target="mailto:local.councils@mazars.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o.org.uk/" TargetMode="External"/></Relationships>
</file>

<file path=word/theme/theme1.xml><?xml version="1.0" encoding="utf-8"?>
<a:theme xmlns:a="http://schemas.openxmlformats.org/drawingml/2006/main" name="Forvis_Mazars">
  <a:themeElements>
    <a:clrScheme name="Forvis_Mazars">
      <a:dk1>
        <a:srgbClr val="464B4B"/>
      </a:dk1>
      <a:lt1>
        <a:srgbClr val="FFFFFF"/>
      </a:lt1>
      <a:dk2>
        <a:srgbClr val="0072CE"/>
      </a:dk2>
      <a:lt2>
        <a:srgbClr val="F4F4F4"/>
      </a:lt2>
      <a:accent1>
        <a:srgbClr val="0072CE"/>
      </a:accent1>
      <a:accent2>
        <a:srgbClr val="4AA7B7"/>
      </a:accent2>
      <a:accent3>
        <a:srgbClr val="171C8F"/>
      </a:accent3>
      <a:accent4>
        <a:srgbClr val="27B093"/>
      </a:accent4>
      <a:accent5>
        <a:srgbClr val="B1B3B3"/>
      </a:accent5>
      <a:accent6>
        <a:srgbClr val="5D93CD"/>
      </a:accent6>
      <a:hlink>
        <a:srgbClr val="5D93CD"/>
      </a:hlink>
      <a:folHlink>
        <a:srgbClr val="84ADD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orvis_Mazars" id="{BCA2B0C0-DC91-4549-8DDF-77D55930932D}" vid="{010CAC5B-1F48-4EC7-947C-8EA5808CE0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13eecd-2e28-48af-b09a-eabd145800b6">
      <Terms xmlns="http://schemas.microsoft.com/office/infopath/2007/PartnerControls"/>
    </lcf76f155ced4ddcb4097134ff3c332f>
    <TaxCatchAll xmlns="7704eb4b-7b49-41f0-8d03-7eb2706c8b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D6FC144151734F9C09BAEAD681CF33" ma:contentTypeVersion="14" ma:contentTypeDescription="Crée un document." ma:contentTypeScope="" ma:versionID="b9348d5c7bbb5715e1290f92a42e35d3">
  <xsd:schema xmlns:xsd="http://www.w3.org/2001/XMLSchema" xmlns:xs="http://www.w3.org/2001/XMLSchema" xmlns:p="http://schemas.microsoft.com/office/2006/metadata/properties" xmlns:ns2="6d13eecd-2e28-48af-b09a-eabd145800b6" xmlns:ns3="7704eb4b-7b49-41f0-8d03-7eb2706c8b88" targetNamespace="http://schemas.microsoft.com/office/2006/metadata/properties" ma:root="true" ma:fieldsID="ff07f6dce96a60f65dbd9b9356491132" ns2:_="" ns3:_="">
    <xsd:import namespace="6d13eecd-2e28-48af-b09a-eabd145800b6"/>
    <xsd:import namespace="7704eb4b-7b49-41f0-8d03-7eb2706c8b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3eecd-2e28-48af-b09a-eabd14580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ae0aa21-f092-4d7c-8480-48d435008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4eb4b-7b49-41f0-8d03-7eb2706c8b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6f2df-ddfc-49eb-966c-b6e2e2089bda}" ma:internalName="TaxCatchAll" ma:showField="CatchAllData" ma:web="7704eb4b-7b49-41f0-8d03-7eb2706c8b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F2DFF-4D0B-430E-BB06-5EAB9FC36987}">
  <ds:schemaRefs>
    <ds:schemaRef ds:uri="http://schemas.microsoft.com/office/2006/metadata/properties"/>
    <ds:schemaRef ds:uri="http://schemas.microsoft.com/office/infopath/2007/PartnerControls"/>
    <ds:schemaRef ds:uri="6d13eecd-2e28-48af-b09a-eabd145800b6"/>
    <ds:schemaRef ds:uri="7704eb4b-7b49-41f0-8d03-7eb2706c8b88"/>
  </ds:schemaRefs>
</ds:datastoreItem>
</file>

<file path=customXml/itemProps2.xml><?xml version="1.0" encoding="utf-8"?>
<ds:datastoreItem xmlns:ds="http://schemas.openxmlformats.org/officeDocument/2006/customXml" ds:itemID="{9EFBD388-3480-4D9F-8B00-7B3269A8F1AF}">
  <ds:schemaRefs>
    <ds:schemaRef ds:uri="http://schemas.openxmlformats.org/officeDocument/2006/bibliography"/>
  </ds:schemaRefs>
</ds:datastoreItem>
</file>

<file path=customXml/itemProps3.xml><?xml version="1.0" encoding="utf-8"?>
<ds:datastoreItem xmlns:ds="http://schemas.openxmlformats.org/officeDocument/2006/customXml" ds:itemID="{D1BBDB1D-E43E-4204-84BE-CF723A4AD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3eecd-2e28-48af-b09a-eabd145800b6"/>
    <ds:schemaRef ds:uri="7704eb4b-7b49-41f0-8d03-7eb2706c8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48BE6-0D21-43DF-995C-C1131F64B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1484</Words>
  <Characters>8465</Characters>
  <Application>Microsoft Office Word</Application>
  <DocSecurity>0</DocSecurity>
  <Lines>70</Lines>
  <Paragraphs>19</Paragraphs>
  <ScaleCrop>false</ScaleCrop>
  <Company>Mazars</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Nicholson</dc:creator>
  <cp:keywords/>
  <dc:description/>
  <cp:lastModifiedBy>Bill Goldfinch</cp:lastModifiedBy>
  <cp:revision>3</cp:revision>
  <dcterms:created xsi:type="dcterms:W3CDTF">2026-03-23T10:57:00Z</dcterms:created>
  <dcterms:modified xsi:type="dcterms:W3CDTF">2026-05-04T11:06:00Z</dcterms:modified>
</cp:coreProperties>
</file>