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5DC654F0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776DA4">
        <w:rPr>
          <w:rFonts w:ascii="Arial" w:hAnsi="Arial" w:cs="Arial"/>
          <w:b/>
        </w:rPr>
        <w:t>1 April – 22 June</w:t>
      </w:r>
      <w:r w:rsidR="0033352C">
        <w:rPr>
          <w:rFonts w:ascii="Arial" w:hAnsi="Arial" w:cs="Arial"/>
          <w:b/>
        </w:rPr>
        <w:t xml:space="preserve"> </w:t>
      </w:r>
      <w:r w:rsidR="00F1210C">
        <w:rPr>
          <w:rFonts w:ascii="Arial" w:hAnsi="Arial" w:cs="Arial"/>
          <w:b/>
        </w:rPr>
        <w:t>2022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075CB108" w14:textId="5B9B27BD" w:rsidR="00F1210C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5856C52F" w14:textId="77777777" w:rsidR="00776DA4" w:rsidRDefault="00776DA4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73AF86DD" w14:textId="77777777" w:rsidR="00776DA4" w:rsidRDefault="00776DA4" w:rsidP="00381FC1">
      <w:pPr>
        <w:rPr>
          <w:rFonts w:asciiTheme="minorHAnsi" w:hAnsiTheme="minorHAnsi" w:cstheme="minorHAnsi"/>
          <w:bCs/>
          <w:sz w:val="22"/>
          <w:szCs w:val="22"/>
        </w:rPr>
      </w:pPr>
      <w:r w:rsidRPr="00776DA4">
        <w:rPr>
          <w:rFonts w:asciiTheme="minorHAnsi" w:hAnsiTheme="minorHAnsi" w:cstheme="minorHAnsi"/>
          <w:bCs/>
          <w:sz w:val="22"/>
          <w:szCs w:val="22"/>
        </w:rPr>
        <w:t>HBC (Precept, Concurrent &amp; LCSGS)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15,809.00</w:t>
      </w:r>
    </w:p>
    <w:p w14:paraId="6A50594C" w14:textId="2CF0AE77" w:rsidR="0033352C" w:rsidRPr="00776DA4" w:rsidRDefault="00776DA4" w:rsidP="00381FC1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Red Gap (grant towards Soft Fall upgrade)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776DA4">
        <w:rPr>
          <w:rFonts w:asciiTheme="minorHAnsi" w:hAnsiTheme="minorHAnsi" w:cstheme="minorHAnsi"/>
          <w:bCs/>
          <w:sz w:val="22"/>
          <w:szCs w:val="22"/>
          <w:u w:val="single"/>
        </w:rPr>
        <w:t>10,000.00</w:t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</w:p>
    <w:p w14:paraId="2D6FDBB6" w14:textId="05832473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A0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6DA4">
        <w:rPr>
          <w:rFonts w:asciiTheme="minorHAnsi" w:hAnsiTheme="minorHAnsi" w:cstheme="minorHAnsi"/>
          <w:b/>
          <w:sz w:val="22"/>
          <w:szCs w:val="22"/>
        </w:rPr>
        <w:t>25,809.00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3AC6A3C2" w14:textId="5FF9D36F" w:rsidR="005A0AC8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4BA5E457" w14:textId="77777777" w:rsidR="00776DA4" w:rsidRDefault="00776DA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1484FA4E" w14:textId="6218459E" w:rsidR="00B81A3C" w:rsidRDefault="00776DA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Traditional Steel (</w:t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F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ence repair)</w:t>
      </w:r>
      <w:r w:rsidR="00B81A3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EE0C1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</w:t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264.00</w:t>
      </w:r>
    </w:p>
    <w:p w14:paraId="1422A6E6" w14:textId="6092B453" w:rsidR="00776DA4" w:rsidRDefault="00776DA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BHIB (</w:t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Annual I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nsurance)</w:t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EE0C1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</w:t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608.64</w:t>
      </w:r>
    </w:p>
    <w:p w14:paraId="1582D9DF" w14:textId="2A0917B5" w:rsidR="00776DA4" w:rsidRDefault="00776DA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Communicorp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(Clerks &amp; Councils Direct subscription)</w:t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</w:t>
      </w:r>
      <w:r w:rsidR="00EE0C1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</w:t>
      </w:r>
      <w:r w:rsidR="00BA5A1B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75.00</w:t>
      </w:r>
    </w:p>
    <w:p w14:paraId="665C78AC" w14:textId="7930DB43" w:rsidR="00BA5A1B" w:rsidRDefault="00BA5A1B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Gemma Winrow (Paint &amp; brushes)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</w:t>
      </w:r>
      <w:r w:rsidR="00EE0C1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76.40</w:t>
      </w:r>
    </w:p>
    <w:p w14:paraId="1B20CB42" w14:textId="52C8A3D2" w:rsidR="00BA5A1B" w:rsidRDefault="00BA5A1B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(Grass cutting April &amp; May)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    </w:t>
      </w:r>
      <w:r w:rsidR="00EE0C1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2,142.00</w:t>
      </w:r>
    </w:p>
    <w:p w14:paraId="3CE5D6A8" w14:textId="0F8E8E19" w:rsidR="00BA5A1B" w:rsidRDefault="00BA5A1B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(Parish Meeting expenses and laptop repair)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EE0C1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82.68</w:t>
      </w:r>
    </w:p>
    <w:p w14:paraId="46F23AC5" w14:textId="307F12C5" w:rsidR="00BA5A1B" w:rsidRPr="00BA5A1B" w:rsidRDefault="00BA5A1B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P.N. Olsen (Internal Audit)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EE0C1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</w:t>
      </w:r>
      <w:r w:rsidRPr="00BA5A1B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80.00</w:t>
      </w:r>
    </w:p>
    <w:tbl>
      <w:tblPr>
        <w:tblW w:w="4120" w:type="dxa"/>
        <w:tblLook w:val="04A0" w:firstRow="1" w:lastRow="0" w:firstColumn="1" w:lastColumn="0" w:noHBand="0" w:noVBand="1"/>
      </w:tblPr>
      <w:tblGrid>
        <w:gridCol w:w="4120"/>
      </w:tblGrid>
      <w:tr w:rsidR="00BA5A1B" w:rsidRPr="00776DA4" w14:paraId="4D4C8B96" w14:textId="77777777" w:rsidTr="00776DA4">
        <w:trPr>
          <w:trHeight w:val="22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87710" w14:textId="77777777" w:rsidR="00BA5A1B" w:rsidRPr="00776DA4" w:rsidRDefault="00BA5A1B" w:rsidP="00196AA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14:paraId="469DAC02" w14:textId="7C357AD0" w:rsidR="00381FC1" w:rsidRDefault="000037F8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0037F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T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ot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al: 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EE0C1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   3,328.72</w:t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</w:t>
      </w:r>
      <w:r w:rsidR="0018424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 </w:t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</w:t>
      </w:r>
      <w:r w:rsidR="000E35F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</w:t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5638DDDA" w14:textId="5EA3E616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50BEB76D" w14:textId="3F8FBDD8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0872DADE" w14:textId="3943307E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61A8344D" w14:textId="0CEB68B5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3E1CAF76" w14:textId="6D84152F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62A9CC70" w14:textId="77777777" w:rsidR="00E417B1" w:rsidRDefault="00E417B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4817D03D" w14:textId="6E4AA17A" w:rsidR="00673971" w:rsidRDefault="00673971"/>
    <w:sectPr w:rsidR="0067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037F8"/>
    <w:rsid w:val="00075C8E"/>
    <w:rsid w:val="0008085A"/>
    <w:rsid w:val="000E35F4"/>
    <w:rsid w:val="00132124"/>
    <w:rsid w:val="0018424C"/>
    <w:rsid w:val="00225538"/>
    <w:rsid w:val="0033352C"/>
    <w:rsid w:val="003443AA"/>
    <w:rsid w:val="00381FC1"/>
    <w:rsid w:val="003C22F6"/>
    <w:rsid w:val="003C6696"/>
    <w:rsid w:val="005A0AC8"/>
    <w:rsid w:val="005D7178"/>
    <w:rsid w:val="0062744E"/>
    <w:rsid w:val="00673971"/>
    <w:rsid w:val="00776DA4"/>
    <w:rsid w:val="00876437"/>
    <w:rsid w:val="009C358A"/>
    <w:rsid w:val="00A23332"/>
    <w:rsid w:val="00A266F5"/>
    <w:rsid w:val="00A6011A"/>
    <w:rsid w:val="00AF02E1"/>
    <w:rsid w:val="00B8089F"/>
    <w:rsid w:val="00B81A3C"/>
    <w:rsid w:val="00BA5A1B"/>
    <w:rsid w:val="00E417B1"/>
    <w:rsid w:val="00EE0C1D"/>
    <w:rsid w:val="00F1210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cp:lastPrinted>2022-05-10T21:23:00Z</cp:lastPrinted>
  <dcterms:created xsi:type="dcterms:W3CDTF">2022-06-24T12:17:00Z</dcterms:created>
  <dcterms:modified xsi:type="dcterms:W3CDTF">2022-06-24T12:17:00Z</dcterms:modified>
</cp:coreProperties>
</file>