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79112C79" w:rsidR="00244778" w:rsidRPr="00936A34" w:rsidRDefault="00C76BAA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1</w:t>
      </w:r>
      <w:r w:rsidR="00F971DD">
        <w:rPr>
          <w:rFonts w:ascii="Aptos Narrow" w:eastAsia="Droid Sans Fallback" w:hAnsi="Aptos Narrow" w:cs="Arial"/>
          <w:kern w:val="1"/>
          <w:lang w:eastAsia="zh-CN" w:bidi="hi-IN"/>
        </w:rPr>
        <w:t>2</w:t>
      </w:r>
      <w:r w:rsidR="000F04CD" w:rsidRPr="000F04CD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>
        <w:rPr>
          <w:rFonts w:ascii="Aptos Narrow" w:eastAsia="Droid Sans Fallback" w:hAnsi="Aptos Narrow" w:cs="Arial"/>
          <w:kern w:val="1"/>
          <w:lang w:eastAsia="zh-CN" w:bidi="hi-IN"/>
        </w:rPr>
        <w:t>February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0A666707" w14:textId="0E4037DE" w:rsidR="009335D8" w:rsidRPr="008E5148" w:rsidRDefault="00244778" w:rsidP="00E97DAE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You are summoned to attend th</w:t>
      </w:r>
      <w:r w:rsidR="00787054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e next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Meeting of Elwick Parish Council which will be held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at 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7.00pm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on </w:t>
      </w:r>
      <w:r w:rsidR="006E510D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Wednesday 19</w:t>
      </w:r>
      <w:r w:rsidR="006E510D" w:rsidRPr="006E510D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th</w:t>
      </w:r>
      <w:r w:rsidR="006E510D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February 2025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64E3A1C6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 xml:space="preserve">participation, where the public may speak </w:t>
      </w:r>
      <w:r w:rsidR="002C0813">
        <w:rPr>
          <w:rFonts w:ascii="Aptos Narrow" w:hAnsi="Aptos Narrow" w:cs="Arial"/>
        </w:rPr>
        <w:t>on any item on the agenda</w:t>
      </w:r>
      <w:r w:rsidR="00737DFD">
        <w:rPr>
          <w:rFonts w:ascii="Aptos Narrow" w:hAnsi="Aptos Narrow" w:cs="Arial"/>
        </w:rPr>
        <w:t xml:space="preserve"> – Items not on the agenda will not be discusse</w:t>
      </w:r>
      <w:r w:rsidR="00911054">
        <w:rPr>
          <w:rFonts w:ascii="Aptos Narrow" w:hAnsi="Aptos Narrow" w:cs="Arial"/>
        </w:rPr>
        <w:t>d</w:t>
      </w:r>
      <w:r w:rsidR="00AF2600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6EF0EBD4" w14:textId="4E045C60" w:rsidR="00A873C9" w:rsidRPr="003648AD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11EDD" w:rsidRPr="003648AD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</w:p>
    <w:p w14:paraId="668D83AB" w14:textId="4F559D1D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>27</w:t>
      </w:r>
      <w:r w:rsidR="006E510D" w:rsidRPr="006E510D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January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781AE37A" w14:textId="08A666AE" w:rsidR="00775623" w:rsidRPr="007A61BE" w:rsidRDefault="00244778" w:rsidP="007A61B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North Farm Development                                                  </w:t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(ii) </w:t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>Section 106 Monies</w:t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</w:t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(iii)</w:t>
      </w:r>
      <w:r w:rsidR="00BA6778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Vehicle activity on the A19 Slip road, into North L</w:t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>ane</w:t>
      </w:r>
      <w:r w:rsidR="00BA677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               </w:t>
      </w:r>
      <w:r w:rsidR="00BA6778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(iv) Village Green on North Lane</w:t>
      </w:r>
      <w:r w:rsidR="007B7D9E" w:rsidRP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068AF7BC" w:rsidR="00665787" w:rsidRPr="00911054" w:rsidRDefault="0019419A" w:rsidP="00911054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</w:t>
      </w:r>
      <w:r w:rsidR="0074430B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C301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C301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546689A9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Ward </w:t>
      </w:r>
      <w:proofErr w:type="spellStart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Councillor’s</w:t>
      </w:r>
      <w:proofErr w:type="spellEnd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0BD99E84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</w:t>
      </w:r>
      <w:proofErr w:type="spellStart"/>
      <w:r w:rsidR="001872FD">
        <w:rPr>
          <w:rFonts w:ascii="Aptos Narrow" w:eastAsia="Droid Sans Fallback" w:hAnsi="Aptos Narrow" w:cs="Arial"/>
          <w:kern w:val="3"/>
          <w:lang w:eastAsia="zh-CN" w:bidi="hi-IN"/>
        </w:rPr>
        <w:t>i</w:t>
      </w:r>
      <w:proofErr w:type="spellEnd"/>
      <w:r w:rsidR="001872FD">
        <w:rPr>
          <w:rFonts w:ascii="Aptos Narrow" w:eastAsia="Droid Sans Fallback" w:hAnsi="Aptos Narrow" w:cs="Arial"/>
          <w:kern w:val="3"/>
          <w:lang w:eastAsia="zh-CN" w:bidi="hi-IN"/>
        </w:rPr>
        <w:t>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Book exchange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>kiosk repairs</w:t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– (Water leaking in)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 xml:space="preserve">  (iii) Bus shelter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>repairs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>- (Following fire damage)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                                 </w:t>
      </w:r>
      <w:r w:rsidR="002B168B">
        <w:rPr>
          <w:rFonts w:ascii="Aptos Narrow" w:eastAsia="Droid Sans Fallback" w:hAnsi="Aptos Narrow" w:cs="Arial"/>
          <w:kern w:val="3"/>
          <w:lang w:eastAsia="zh-CN" w:bidi="hi-IN"/>
        </w:rPr>
        <w:t xml:space="preserve">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(iv) Vegetation overgrowth </w:t>
      </w:r>
      <w:r w:rsidR="00E90548">
        <w:rPr>
          <w:rFonts w:ascii="Aptos Narrow" w:eastAsia="Droid Sans Fallback" w:hAnsi="Aptos Narrow" w:cs="Arial"/>
          <w:kern w:val="3"/>
          <w:lang w:eastAsia="zh-CN" w:bidi="hi-IN"/>
        </w:rPr>
        <w:t>around sub-station at Greenlea</w:t>
      </w:r>
      <w:r w:rsidR="008E5148">
        <w:rPr>
          <w:rFonts w:ascii="Aptos Narrow" w:eastAsia="Droid Sans Fallback" w:hAnsi="Aptos Narrow" w:cs="Arial"/>
          <w:kern w:val="3"/>
          <w:lang w:eastAsia="zh-CN" w:bidi="hi-IN"/>
        </w:rPr>
        <w:t>.</w:t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0F0DDA87" w14:textId="77777777" w:rsidR="00734047" w:rsidRPr="0073404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(</w:t>
      </w:r>
      <w:proofErr w:type="spellStart"/>
      <w:r w:rsidR="00384C91">
        <w:rPr>
          <w:rFonts w:ascii="Aptos Narrow" w:eastAsia="Droid Sans" w:hAnsi="Aptos Narrow" w:cs="Arial"/>
          <w:kern w:val="3"/>
          <w:lang w:val="en" w:eastAsia="zh-CN" w:bidi="hi-IN"/>
        </w:rPr>
        <w:t>i</w:t>
      </w:r>
      <w:proofErr w:type="spellEnd"/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) </w:t>
      </w:r>
      <w:r w:rsidR="00734047">
        <w:rPr>
          <w:rFonts w:ascii="Aptos Narrow" w:eastAsia="Droid Sans" w:hAnsi="Aptos Narrow" w:cs="Arial"/>
          <w:kern w:val="3"/>
          <w:lang w:val="en" w:eastAsia="zh-CN" w:bidi="hi-IN"/>
        </w:rPr>
        <w:t>Monthly Summary to be received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Matters of Concern to </w:t>
      </w:r>
      <w:proofErr w:type="spellStart"/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lastRenderedPageBreak/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7F8BD346" w14:textId="31B097E3" w:rsidR="003B4D81" w:rsidRPr="003B4D81" w:rsidRDefault="00B30D3E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 w:rsidRPr="00936A34">
        <w:rPr>
          <w:rFonts w:ascii="Aptos Narrow" w:hAnsi="Aptos Narrow" w:cs="Arial"/>
          <w:b/>
          <w:bCs/>
        </w:rPr>
        <w:t>H/2024/0</w:t>
      </w:r>
      <w:r w:rsidR="00CA1EE0">
        <w:rPr>
          <w:rFonts w:ascii="Aptos Narrow" w:hAnsi="Aptos Narrow" w:cs="Arial"/>
          <w:b/>
          <w:bCs/>
        </w:rPr>
        <w:t>388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="Arial"/>
          <w:b/>
          <w:bCs/>
        </w:rPr>
        <w:t>–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theme="minorHAnsi"/>
        </w:rPr>
        <w:t xml:space="preserve">Notification of a Planning application. </w:t>
      </w:r>
      <w:r w:rsidR="00CA1EE0">
        <w:rPr>
          <w:rFonts w:ascii="Aptos Narrow" w:hAnsi="Aptos Narrow" w:cstheme="minorHAnsi"/>
          <w:noProof/>
          <w:spacing w:val="-2"/>
          <w:lang w:val="en-US"/>
        </w:rPr>
        <w:t xml:space="preserve">Erection of 46no. dwellings and associated </w:t>
      </w:r>
      <w:r w:rsidR="0064711D">
        <w:rPr>
          <w:rFonts w:ascii="Aptos Narrow" w:hAnsi="Aptos Narrow" w:cstheme="minorHAnsi"/>
          <w:noProof/>
          <w:spacing w:val="-2"/>
          <w:lang w:val="en-US"/>
        </w:rPr>
        <w:t xml:space="preserve">landsaping and infrastructure. </w:t>
      </w:r>
      <w:r w:rsidR="00E02B92" w:rsidRPr="000D5C63">
        <w:rPr>
          <w:rFonts w:ascii="Aptos Narrow" w:hAnsi="Aptos Narrow" w:cstheme="minorHAnsi"/>
          <w:i/>
          <w:iCs/>
          <w:noProof/>
          <w:spacing w:val="-2"/>
          <w:lang w:val="en-US"/>
        </w:rPr>
        <w:t xml:space="preserve">Location: </w:t>
      </w:r>
      <w:r w:rsidR="0064711D">
        <w:rPr>
          <w:rFonts w:ascii="Aptos Narrow" w:hAnsi="Aptos Narrow" w:cstheme="minorHAnsi"/>
          <w:i/>
          <w:iCs/>
          <w:noProof/>
          <w:spacing w:val="-2"/>
          <w:lang w:val="en-US"/>
        </w:rPr>
        <w:t>Land at North Farm</w:t>
      </w:r>
      <w:r w:rsidR="004B0A0C">
        <w:rPr>
          <w:rFonts w:ascii="Aptos Narrow" w:hAnsi="Aptos Narrow" w:cstheme="minorHAnsi"/>
          <w:i/>
          <w:iCs/>
          <w:noProof/>
          <w:spacing w:val="-2"/>
          <w:lang w:val="en-US"/>
        </w:rPr>
        <w:t>, The Green, Elwick, Hartlepool</w:t>
      </w:r>
      <w:r w:rsidR="00E02B92" w:rsidRPr="000D5C63">
        <w:rPr>
          <w:rFonts w:ascii="Aptos Narrow" w:hAnsi="Aptos Narrow" w:cstheme="minorHAnsi"/>
          <w:i/>
          <w:iCs/>
          <w:noProof/>
          <w:spacing w:val="-2"/>
          <w:lang w:val="en-US"/>
        </w:rPr>
        <w:t>.</w:t>
      </w:r>
    </w:p>
    <w:p w14:paraId="2187A61A" w14:textId="77777777" w:rsidR="00B40CF0" w:rsidRDefault="00186494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H/2024/0180</w:t>
      </w:r>
      <w:r w:rsidR="00042A01">
        <w:rPr>
          <w:rFonts w:ascii="Aptos Narrow" w:hAnsi="Aptos Narrow" w:cs="Arial"/>
          <w:b/>
          <w:bCs/>
        </w:rPr>
        <w:t xml:space="preserve"> –</w:t>
      </w:r>
      <w:r w:rsidR="00042A01">
        <w:rPr>
          <w:rFonts w:ascii="Aptos Narrow" w:hAnsi="Aptos Narrow" w:cs="Arial"/>
        </w:rPr>
        <w:t xml:space="preserve"> Notification </w:t>
      </w:r>
      <w:r>
        <w:rPr>
          <w:rFonts w:ascii="Aptos Narrow" w:hAnsi="Aptos Narrow" w:cs="Arial"/>
        </w:rPr>
        <w:t xml:space="preserve">of a Planning Application. Installation </w:t>
      </w:r>
      <w:r w:rsidR="007B1408">
        <w:rPr>
          <w:rFonts w:ascii="Aptos Narrow" w:hAnsi="Aptos Narrow" w:cs="Arial"/>
        </w:rPr>
        <w:t xml:space="preserve">of ground mounted photovoltaic (solar) farm and battery </w:t>
      </w:r>
      <w:r w:rsidR="00BA44C5">
        <w:rPr>
          <w:rFonts w:ascii="Aptos Narrow" w:hAnsi="Aptos Narrow" w:cs="Arial"/>
        </w:rPr>
        <w:t xml:space="preserve">storage facility with associated infrastructure. </w:t>
      </w:r>
      <w:r w:rsidR="00980B0C">
        <w:rPr>
          <w:rFonts w:ascii="Aptos Narrow" w:hAnsi="Aptos Narrow" w:cs="Arial"/>
        </w:rPr>
        <w:t xml:space="preserve">Location: </w:t>
      </w:r>
      <w:r w:rsidR="00BA44C5">
        <w:rPr>
          <w:rFonts w:ascii="Aptos Narrow" w:hAnsi="Aptos Narrow" w:cs="Arial"/>
        </w:rPr>
        <w:t>High Barnes Farm</w:t>
      </w:r>
      <w:r w:rsidR="00B40CF0">
        <w:rPr>
          <w:rFonts w:ascii="Aptos Narrow" w:hAnsi="Aptos Narrow" w:cs="Arial"/>
        </w:rPr>
        <w:t>, Coal Lane, Elwick, Hartlepool.</w:t>
      </w:r>
      <w:r w:rsidR="00C9457C">
        <w:rPr>
          <w:rFonts w:ascii="Aptos Narrow" w:hAnsi="Aptos Narrow" w:cs="Arial"/>
        </w:rPr>
        <w:t xml:space="preserve"> TS27 3</w:t>
      </w:r>
      <w:r w:rsidR="00B40CF0">
        <w:rPr>
          <w:rFonts w:ascii="Aptos Narrow" w:hAnsi="Aptos Narrow" w:cs="Arial"/>
        </w:rPr>
        <w:t>HD</w:t>
      </w:r>
      <w:r w:rsidR="00C9457C">
        <w:rPr>
          <w:rFonts w:ascii="Aptos Narrow" w:hAnsi="Aptos Narrow" w:cs="Arial"/>
        </w:rPr>
        <w:t>.</w:t>
      </w:r>
    </w:p>
    <w:p w14:paraId="235E295C" w14:textId="77777777" w:rsidR="0030455F" w:rsidRPr="0030455F" w:rsidRDefault="00FE31FE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 xml:space="preserve">H/2024/0340 </w:t>
      </w:r>
      <w:r w:rsidR="00E250E2">
        <w:rPr>
          <w:rFonts w:ascii="Aptos Narrow" w:hAnsi="Aptos Narrow" w:cs="Arial"/>
          <w:b/>
          <w:bCs/>
        </w:rPr>
        <w:t>–</w:t>
      </w:r>
      <w:r>
        <w:rPr>
          <w:rFonts w:ascii="Aptos Narrow" w:hAnsi="Aptos Narrow" w:cstheme="minorHAnsi"/>
          <w:i/>
          <w:iCs/>
        </w:rPr>
        <w:t xml:space="preserve"> </w:t>
      </w:r>
      <w:r w:rsidR="00E250E2">
        <w:rPr>
          <w:rFonts w:ascii="Aptos Narrow" w:hAnsi="Aptos Narrow" w:cstheme="minorHAnsi"/>
        </w:rPr>
        <w:t>Notification of a Planning Application. Demolition of two existing dwellings, erect</w:t>
      </w:r>
      <w:r w:rsidR="00D26798">
        <w:rPr>
          <w:rFonts w:ascii="Aptos Narrow" w:hAnsi="Aptos Narrow" w:cstheme="minorHAnsi"/>
        </w:rPr>
        <w:t xml:space="preserve">ion of two replacement dwellings and one agricultural workers </w:t>
      </w:r>
      <w:r w:rsidR="00421245">
        <w:rPr>
          <w:rFonts w:ascii="Aptos Narrow" w:hAnsi="Aptos Narrow" w:cstheme="minorHAnsi"/>
        </w:rPr>
        <w:t xml:space="preserve">dwelling together with associated garden and car parking. Location: </w:t>
      </w:r>
      <w:r w:rsidR="006C0CE5">
        <w:rPr>
          <w:rFonts w:ascii="Aptos Narrow" w:hAnsi="Aptos Narrow" w:cstheme="minorHAnsi"/>
        </w:rPr>
        <w:t xml:space="preserve">Low </w:t>
      </w:r>
      <w:proofErr w:type="spellStart"/>
      <w:r w:rsidR="006C0CE5">
        <w:rPr>
          <w:rFonts w:ascii="Aptos Narrow" w:hAnsi="Aptos Narrow" w:cstheme="minorHAnsi"/>
        </w:rPr>
        <w:t>Stotfold</w:t>
      </w:r>
      <w:proofErr w:type="spellEnd"/>
      <w:r w:rsidR="006C0CE5">
        <w:rPr>
          <w:rFonts w:ascii="Aptos Narrow" w:hAnsi="Aptos Narrow" w:cstheme="minorHAnsi"/>
        </w:rPr>
        <w:t xml:space="preserve"> Farm, Trunk Road A19, Hartlepool. TS27 3HQ</w:t>
      </w:r>
      <w:r w:rsidR="0030455F">
        <w:rPr>
          <w:rFonts w:ascii="Aptos Narrow" w:hAnsi="Aptos Narrow" w:cstheme="minorHAnsi"/>
        </w:rPr>
        <w:t>.</w:t>
      </w:r>
    </w:p>
    <w:p w14:paraId="535DEE3B" w14:textId="3A908435" w:rsidR="000F069D" w:rsidRPr="00936A34" w:rsidRDefault="0030455F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</w:t>
      </w:r>
      <w:r w:rsidR="00E166D7">
        <w:rPr>
          <w:rFonts w:ascii="Aptos Narrow" w:hAnsi="Aptos Narrow" w:cs="Arial"/>
          <w:b/>
          <w:bCs/>
        </w:rPr>
        <w:t>/0359 –</w:t>
      </w:r>
      <w:r w:rsidR="00E166D7">
        <w:rPr>
          <w:rFonts w:ascii="Aptos Narrow" w:hAnsi="Aptos Narrow" w:cstheme="minorHAnsi"/>
          <w:i/>
          <w:iCs/>
        </w:rPr>
        <w:t xml:space="preserve"> </w:t>
      </w:r>
      <w:r w:rsidR="00E166D7">
        <w:rPr>
          <w:rFonts w:ascii="Aptos Narrow" w:hAnsi="Aptos Narrow" w:cstheme="minorHAnsi"/>
        </w:rPr>
        <w:t>Notification of a Planning Application</w:t>
      </w:r>
      <w:r w:rsidR="00DA3554">
        <w:rPr>
          <w:rFonts w:ascii="Aptos Narrow" w:hAnsi="Aptos Narrow" w:cstheme="minorHAnsi"/>
        </w:rPr>
        <w:t>. Erection of a pitched roof with loft rooms over the existing an</w:t>
      </w:r>
      <w:r w:rsidR="00900040">
        <w:rPr>
          <w:rFonts w:ascii="Aptos Narrow" w:hAnsi="Aptos Narrow" w:cstheme="minorHAnsi"/>
        </w:rPr>
        <w:t>nex</w:t>
      </w:r>
      <w:r w:rsidR="00181585">
        <w:rPr>
          <w:rFonts w:ascii="Aptos Narrow" w:hAnsi="Aptos Narrow" w:cstheme="minorHAnsi"/>
        </w:rPr>
        <w:t>. Location: The Old Mill, Trunk Road A19</w:t>
      </w:r>
      <w:r w:rsidR="000F51C0">
        <w:rPr>
          <w:rFonts w:ascii="Aptos Narrow" w:hAnsi="Aptos Narrow" w:cstheme="minorHAnsi"/>
        </w:rPr>
        <w:t xml:space="preserve">. Hartlepool. TS27 </w:t>
      </w:r>
      <w:r w:rsidR="00AB172C">
        <w:rPr>
          <w:rFonts w:ascii="Aptos Narrow" w:hAnsi="Aptos Narrow" w:cstheme="minorHAnsi"/>
        </w:rPr>
        <w:t>3HF.</w:t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</w:p>
    <w:p w14:paraId="65AEFF0F" w14:textId="2AF216F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proofErr w:type="spellStart"/>
      <w:r w:rsidR="00165513" w:rsidRPr="007C3014">
        <w:rPr>
          <w:rFonts w:ascii="Aptos Narrow" w:hAnsi="Aptos Narrow" w:cs="Arial"/>
        </w:rPr>
        <w:t>eg.</w:t>
      </w:r>
      <w:proofErr w:type="spellEnd"/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64E74D52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 </w:t>
      </w:r>
      <w:r w:rsidR="00857F4B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7.00pm Mon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day 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31</w:t>
      </w:r>
      <w:r w:rsidR="00CC67E7">
        <w:rPr>
          <w:rFonts w:ascii="Aptos Narrow" w:eastAsia="Droid Sans Fallback" w:hAnsi="Aptos Narrow" w:cs="Arial"/>
          <w:spacing w:val="-2"/>
          <w:kern w:val="3"/>
          <w:vertAlign w:val="superscript"/>
          <w:lang w:val="en" w:eastAsia="en-GB" w:bidi="hi-IN"/>
        </w:rPr>
        <w:t>st</w:t>
      </w:r>
      <w:r w:rsidR="008F6DC0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March</w:t>
      </w:r>
      <w:r w:rsidR="00B63E36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20</w:t>
      </w:r>
      <w:r w:rsidR="00A873C9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5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8F6F42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.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proofErr w:type="spellStart"/>
      <w:r>
        <w:rPr>
          <w:rFonts w:ascii="Aptos Narrow" w:hAnsi="Aptos Narrow" w:cs="Arial"/>
        </w:rPr>
        <w:t>Marrieanne</w:t>
      </w:r>
      <w:proofErr w:type="spellEnd"/>
      <w:r>
        <w:rPr>
          <w:rFonts w:ascii="Aptos Narrow" w:hAnsi="Aptos Narrow" w:cs="Arial"/>
        </w:rPr>
        <w:t xml:space="preserve">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657A0" w14:textId="77777777" w:rsidR="00BF556F" w:rsidRDefault="00BF556F" w:rsidP="005C092A">
      <w:pPr>
        <w:spacing w:after="0" w:line="240" w:lineRule="auto"/>
      </w:pPr>
      <w:r>
        <w:separator/>
      </w:r>
    </w:p>
  </w:endnote>
  <w:endnote w:type="continuationSeparator" w:id="0">
    <w:p w14:paraId="3795703F" w14:textId="77777777" w:rsidR="00BF556F" w:rsidRDefault="00BF556F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C180" w14:textId="77777777" w:rsidR="00BF556F" w:rsidRDefault="00BF556F" w:rsidP="005C092A">
      <w:pPr>
        <w:spacing w:after="0" w:line="240" w:lineRule="auto"/>
      </w:pPr>
      <w:r>
        <w:separator/>
      </w:r>
    </w:p>
  </w:footnote>
  <w:footnote w:type="continuationSeparator" w:id="0">
    <w:p w14:paraId="26028655" w14:textId="77777777" w:rsidR="00BF556F" w:rsidRDefault="00BF556F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42A01"/>
    <w:rsid w:val="00057CD7"/>
    <w:rsid w:val="000615B1"/>
    <w:rsid w:val="00085CA2"/>
    <w:rsid w:val="00086496"/>
    <w:rsid w:val="00087C8F"/>
    <w:rsid w:val="0009016E"/>
    <w:rsid w:val="000955A6"/>
    <w:rsid w:val="000B752A"/>
    <w:rsid w:val="000C2F89"/>
    <w:rsid w:val="000D4597"/>
    <w:rsid w:val="000D5C63"/>
    <w:rsid w:val="000F04CD"/>
    <w:rsid w:val="000F069D"/>
    <w:rsid w:val="000F203A"/>
    <w:rsid w:val="000F3C10"/>
    <w:rsid w:val="000F51C0"/>
    <w:rsid w:val="00135887"/>
    <w:rsid w:val="00143635"/>
    <w:rsid w:val="00147190"/>
    <w:rsid w:val="001513CA"/>
    <w:rsid w:val="001566DB"/>
    <w:rsid w:val="00157185"/>
    <w:rsid w:val="001626FC"/>
    <w:rsid w:val="00165513"/>
    <w:rsid w:val="00177D92"/>
    <w:rsid w:val="00181585"/>
    <w:rsid w:val="00186494"/>
    <w:rsid w:val="001872FD"/>
    <w:rsid w:val="0018787A"/>
    <w:rsid w:val="0019419A"/>
    <w:rsid w:val="00197EEA"/>
    <w:rsid w:val="001A341C"/>
    <w:rsid w:val="001C54AA"/>
    <w:rsid w:val="001D2064"/>
    <w:rsid w:val="001E0440"/>
    <w:rsid w:val="001F13FD"/>
    <w:rsid w:val="001F3E5D"/>
    <w:rsid w:val="00201B5C"/>
    <w:rsid w:val="0020589E"/>
    <w:rsid w:val="00216A9B"/>
    <w:rsid w:val="00222112"/>
    <w:rsid w:val="00223108"/>
    <w:rsid w:val="002335AD"/>
    <w:rsid w:val="00244778"/>
    <w:rsid w:val="0024640C"/>
    <w:rsid w:val="00256AED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D54CA"/>
    <w:rsid w:val="002D77AA"/>
    <w:rsid w:val="002E6771"/>
    <w:rsid w:val="002F68EB"/>
    <w:rsid w:val="0030455F"/>
    <w:rsid w:val="00316A41"/>
    <w:rsid w:val="00325712"/>
    <w:rsid w:val="00335675"/>
    <w:rsid w:val="00344A50"/>
    <w:rsid w:val="00344CE5"/>
    <w:rsid w:val="003634C7"/>
    <w:rsid w:val="003648AD"/>
    <w:rsid w:val="00372E82"/>
    <w:rsid w:val="00376368"/>
    <w:rsid w:val="00380CA9"/>
    <w:rsid w:val="00384C91"/>
    <w:rsid w:val="003A139A"/>
    <w:rsid w:val="003A3DE4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35B0D"/>
    <w:rsid w:val="00436DD5"/>
    <w:rsid w:val="004515E1"/>
    <w:rsid w:val="00473FCD"/>
    <w:rsid w:val="00482F06"/>
    <w:rsid w:val="004831DB"/>
    <w:rsid w:val="004A4CD9"/>
    <w:rsid w:val="004B0A0C"/>
    <w:rsid w:val="004B49E4"/>
    <w:rsid w:val="004D1B07"/>
    <w:rsid w:val="00501A9A"/>
    <w:rsid w:val="005027A7"/>
    <w:rsid w:val="00502C14"/>
    <w:rsid w:val="00510D63"/>
    <w:rsid w:val="00543A4A"/>
    <w:rsid w:val="0054520B"/>
    <w:rsid w:val="0056211F"/>
    <w:rsid w:val="00576B6D"/>
    <w:rsid w:val="00586F2E"/>
    <w:rsid w:val="0058756D"/>
    <w:rsid w:val="005939A5"/>
    <w:rsid w:val="005A4B56"/>
    <w:rsid w:val="005C092A"/>
    <w:rsid w:val="005C2122"/>
    <w:rsid w:val="005C4DBC"/>
    <w:rsid w:val="005E7902"/>
    <w:rsid w:val="005F29F4"/>
    <w:rsid w:val="00602EB7"/>
    <w:rsid w:val="00602FB4"/>
    <w:rsid w:val="006066BB"/>
    <w:rsid w:val="00611EDD"/>
    <w:rsid w:val="0061354B"/>
    <w:rsid w:val="00613A59"/>
    <w:rsid w:val="006146F6"/>
    <w:rsid w:val="00623E7D"/>
    <w:rsid w:val="0063189E"/>
    <w:rsid w:val="00632AAC"/>
    <w:rsid w:val="00635103"/>
    <w:rsid w:val="00642D4B"/>
    <w:rsid w:val="00646E99"/>
    <w:rsid w:val="0064711D"/>
    <w:rsid w:val="00653D78"/>
    <w:rsid w:val="00663EF0"/>
    <w:rsid w:val="00665787"/>
    <w:rsid w:val="00667816"/>
    <w:rsid w:val="006704C3"/>
    <w:rsid w:val="006973F9"/>
    <w:rsid w:val="006A4AB7"/>
    <w:rsid w:val="006A5C79"/>
    <w:rsid w:val="006B0F52"/>
    <w:rsid w:val="006B288B"/>
    <w:rsid w:val="006B6353"/>
    <w:rsid w:val="006C04AD"/>
    <w:rsid w:val="006C0CE5"/>
    <w:rsid w:val="006C7D75"/>
    <w:rsid w:val="006D1A92"/>
    <w:rsid w:val="006E3F11"/>
    <w:rsid w:val="006E510D"/>
    <w:rsid w:val="006E625A"/>
    <w:rsid w:val="00716668"/>
    <w:rsid w:val="007174ED"/>
    <w:rsid w:val="007266C9"/>
    <w:rsid w:val="00734047"/>
    <w:rsid w:val="00737DFD"/>
    <w:rsid w:val="0074301E"/>
    <w:rsid w:val="0074430B"/>
    <w:rsid w:val="007456BE"/>
    <w:rsid w:val="00750836"/>
    <w:rsid w:val="00754B1A"/>
    <w:rsid w:val="007564BD"/>
    <w:rsid w:val="00757B17"/>
    <w:rsid w:val="00774E9F"/>
    <w:rsid w:val="00775623"/>
    <w:rsid w:val="007776F3"/>
    <w:rsid w:val="00785C4C"/>
    <w:rsid w:val="00787054"/>
    <w:rsid w:val="00793C7D"/>
    <w:rsid w:val="00793D5D"/>
    <w:rsid w:val="007A61BE"/>
    <w:rsid w:val="007B1408"/>
    <w:rsid w:val="007B6BEA"/>
    <w:rsid w:val="007B7D9E"/>
    <w:rsid w:val="007C3014"/>
    <w:rsid w:val="007C389F"/>
    <w:rsid w:val="007C6DA8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478A"/>
    <w:rsid w:val="00844E52"/>
    <w:rsid w:val="00857F4B"/>
    <w:rsid w:val="00860B83"/>
    <w:rsid w:val="00860B8E"/>
    <w:rsid w:val="0086157B"/>
    <w:rsid w:val="00863891"/>
    <w:rsid w:val="008748DE"/>
    <w:rsid w:val="0087507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63E3F"/>
    <w:rsid w:val="00964266"/>
    <w:rsid w:val="00967942"/>
    <w:rsid w:val="00971D39"/>
    <w:rsid w:val="009747E4"/>
    <w:rsid w:val="00974BD4"/>
    <w:rsid w:val="00980B0C"/>
    <w:rsid w:val="009815EA"/>
    <w:rsid w:val="009B2B34"/>
    <w:rsid w:val="009C4C72"/>
    <w:rsid w:val="009D20ED"/>
    <w:rsid w:val="009D58FF"/>
    <w:rsid w:val="009F14A3"/>
    <w:rsid w:val="00A06477"/>
    <w:rsid w:val="00A16460"/>
    <w:rsid w:val="00A25A07"/>
    <w:rsid w:val="00A30717"/>
    <w:rsid w:val="00A367E2"/>
    <w:rsid w:val="00A44FD5"/>
    <w:rsid w:val="00A66469"/>
    <w:rsid w:val="00A70130"/>
    <w:rsid w:val="00A7793B"/>
    <w:rsid w:val="00A77C65"/>
    <w:rsid w:val="00A873C9"/>
    <w:rsid w:val="00A90AD0"/>
    <w:rsid w:val="00A91D45"/>
    <w:rsid w:val="00AA0916"/>
    <w:rsid w:val="00AB172C"/>
    <w:rsid w:val="00AC48A2"/>
    <w:rsid w:val="00AE6080"/>
    <w:rsid w:val="00AF2600"/>
    <w:rsid w:val="00AF2AEB"/>
    <w:rsid w:val="00AF4AA7"/>
    <w:rsid w:val="00B00C1C"/>
    <w:rsid w:val="00B02DFE"/>
    <w:rsid w:val="00B049C2"/>
    <w:rsid w:val="00B0524A"/>
    <w:rsid w:val="00B21764"/>
    <w:rsid w:val="00B2199E"/>
    <w:rsid w:val="00B23412"/>
    <w:rsid w:val="00B258F1"/>
    <w:rsid w:val="00B30D3E"/>
    <w:rsid w:val="00B33BD0"/>
    <w:rsid w:val="00B40CF0"/>
    <w:rsid w:val="00B42F1F"/>
    <w:rsid w:val="00B44D18"/>
    <w:rsid w:val="00B4627C"/>
    <w:rsid w:val="00B46E59"/>
    <w:rsid w:val="00B57058"/>
    <w:rsid w:val="00B63E36"/>
    <w:rsid w:val="00B712B3"/>
    <w:rsid w:val="00B73C33"/>
    <w:rsid w:val="00B75DEB"/>
    <w:rsid w:val="00B770B6"/>
    <w:rsid w:val="00BA44C5"/>
    <w:rsid w:val="00BA6778"/>
    <w:rsid w:val="00BC4954"/>
    <w:rsid w:val="00BD350A"/>
    <w:rsid w:val="00BE1F5F"/>
    <w:rsid w:val="00BE34AD"/>
    <w:rsid w:val="00BF33E3"/>
    <w:rsid w:val="00BF556F"/>
    <w:rsid w:val="00BF5A99"/>
    <w:rsid w:val="00C06078"/>
    <w:rsid w:val="00C160DC"/>
    <w:rsid w:val="00C31731"/>
    <w:rsid w:val="00C33730"/>
    <w:rsid w:val="00C4167B"/>
    <w:rsid w:val="00C54E5A"/>
    <w:rsid w:val="00C56DA2"/>
    <w:rsid w:val="00C60545"/>
    <w:rsid w:val="00C70AA8"/>
    <w:rsid w:val="00C71D6D"/>
    <w:rsid w:val="00C7429D"/>
    <w:rsid w:val="00C76BAA"/>
    <w:rsid w:val="00C76D2E"/>
    <w:rsid w:val="00C9457C"/>
    <w:rsid w:val="00C94E9F"/>
    <w:rsid w:val="00C96AAB"/>
    <w:rsid w:val="00CA145C"/>
    <w:rsid w:val="00CA1EE0"/>
    <w:rsid w:val="00CA68D4"/>
    <w:rsid w:val="00CB669D"/>
    <w:rsid w:val="00CC1125"/>
    <w:rsid w:val="00CC345B"/>
    <w:rsid w:val="00CC3996"/>
    <w:rsid w:val="00CC5D10"/>
    <w:rsid w:val="00CC67E7"/>
    <w:rsid w:val="00CD46EE"/>
    <w:rsid w:val="00CF2244"/>
    <w:rsid w:val="00CF2ABC"/>
    <w:rsid w:val="00CF327A"/>
    <w:rsid w:val="00D047A9"/>
    <w:rsid w:val="00D05BA1"/>
    <w:rsid w:val="00D11886"/>
    <w:rsid w:val="00D21CFD"/>
    <w:rsid w:val="00D26798"/>
    <w:rsid w:val="00D367BF"/>
    <w:rsid w:val="00D3756C"/>
    <w:rsid w:val="00D44FDF"/>
    <w:rsid w:val="00D55389"/>
    <w:rsid w:val="00D70921"/>
    <w:rsid w:val="00D8038D"/>
    <w:rsid w:val="00D81359"/>
    <w:rsid w:val="00D8285D"/>
    <w:rsid w:val="00D84858"/>
    <w:rsid w:val="00D900A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61B2"/>
    <w:rsid w:val="00DC733E"/>
    <w:rsid w:val="00DF1B0D"/>
    <w:rsid w:val="00DF28BC"/>
    <w:rsid w:val="00DF7060"/>
    <w:rsid w:val="00DF77D6"/>
    <w:rsid w:val="00E02B92"/>
    <w:rsid w:val="00E140C0"/>
    <w:rsid w:val="00E166D7"/>
    <w:rsid w:val="00E167C1"/>
    <w:rsid w:val="00E211BF"/>
    <w:rsid w:val="00E250E2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19B9"/>
    <w:rsid w:val="00F24126"/>
    <w:rsid w:val="00F329FD"/>
    <w:rsid w:val="00F35AFA"/>
    <w:rsid w:val="00F3757F"/>
    <w:rsid w:val="00F4298E"/>
    <w:rsid w:val="00F4383A"/>
    <w:rsid w:val="00F52A67"/>
    <w:rsid w:val="00F6665F"/>
    <w:rsid w:val="00F8399E"/>
    <w:rsid w:val="00F90EED"/>
    <w:rsid w:val="00F916CE"/>
    <w:rsid w:val="00F92A68"/>
    <w:rsid w:val="00F958F5"/>
    <w:rsid w:val="00F971DD"/>
    <w:rsid w:val="00FA54DA"/>
    <w:rsid w:val="00FA6F14"/>
    <w:rsid w:val="00FB2648"/>
    <w:rsid w:val="00FB7E8F"/>
    <w:rsid w:val="00FC0423"/>
    <w:rsid w:val="00FD2E8B"/>
    <w:rsid w:val="00FD652F"/>
    <w:rsid w:val="00FE31FE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2</cp:revision>
  <cp:lastPrinted>2025-02-13T15:57:00Z</cp:lastPrinted>
  <dcterms:created xsi:type="dcterms:W3CDTF">2025-02-13T16:02:00Z</dcterms:created>
  <dcterms:modified xsi:type="dcterms:W3CDTF">2025-02-13T16:02:00Z</dcterms:modified>
</cp:coreProperties>
</file>