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38166" w14:textId="0946E7B7" w:rsidR="006A7011" w:rsidRPr="008E4481" w:rsidRDefault="00971DB5">
      <w:pPr>
        <w:spacing w:after="0"/>
        <w:ind w:right="1"/>
        <w:jc w:val="center"/>
        <w:rPr>
          <w:rFonts w:asciiTheme="minorHAnsi" w:hAnsiTheme="minorHAnsi"/>
          <w:b/>
        </w:rPr>
      </w:pPr>
      <w:r>
        <w:rPr>
          <w:rFonts w:asciiTheme="minorHAnsi" w:eastAsia="Comic Sans MS" w:hAnsiTheme="minorHAnsi" w:cs="Comic Sans MS"/>
          <w:b/>
          <w:sz w:val="24"/>
        </w:rPr>
        <w:t>BAVINGTON PARISH COUNCIL</w:t>
      </w:r>
      <w:r w:rsidR="00672D62" w:rsidRPr="008E4481">
        <w:rPr>
          <w:rFonts w:asciiTheme="minorHAnsi" w:eastAsia="Comic Sans MS" w:hAnsiTheme="minorHAnsi" w:cs="Comic Sans MS"/>
          <w:b/>
          <w:sz w:val="24"/>
        </w:rPr>
        <w:t xml:space="preserve"> (</w:t>
      </w:r>
      <w:r w:rsidR="00547CB0">
        <w:rPr>
          <w:rFonts w:asciiTheme="minorHAnsi" w:eastAsia="Comic Sans MS" w:hAnsiTheme="minorHAnsi" w:cs="Comic Sans MS"/>
          <w:b/>
          <w:sz w:val="24"/>
        </w:rPr>
        <w:t>B</w:t>
      </w:r>
      <w:bookmarkStart w:id="0" w:name="_GoBack"/>
      <w:bookmarkEnd w:id="0"/>
      <w:r w:rsidR="00672D62" w:rsidRPr="008E4481">
        <w:rPr>
          <w:rFonts w:asciiTheme="minorHAnsi" w:eastAsia="Comic Sans MS" w:hAnsiTheme="minorHAnsi" w:cs="Comic Sans MS"/>
          <w:b/>
          <w:sz w:val="24"/>
        </w:rPr>
        <w:t xml:space="preserve">PC) </w:t>
      </w:r>
    </w:p>
    <w:p w14:paraId="5607F03C" w14:textId="77777777" w:rsidR="006A7011" w:rsidRPr="008E4481" w:rsidRDefault="00672D62">
      <w:pPr>
        <w:spacing w:after="0"/>
        <w:ind w:right="6"/>
        <w:jc w:val="center"/>
        <w:rPr>
          <w:rFonts w:asciiTheme="minorHAnsi" w:hAnsiTheme="minorHAnsi"/>
        </w:rPr>
      </w:pPr>
      <w:r w:rsidRPr="008E4481">
        <w:rPr>
          <w:rFonts w:asciiTheme="minorHAnsi" w:eastAsia="Comic Sans MS" w:hAnsiTheme="minorHAnsi" w:cs="Comic Sans MS"/>
          <w:b/>
          <w:sz w:val="24"/>
        </w:rPr>
        <w:t xml:space="preserve">Publication Scheme </w:t>
      </w:r>
    </w:p>
    <w:p w14:paraId="099800E5" w14:textId="23933727" w:rsidR="006A7011" w:rsidRPr="008E4481" w:rsidRDefault="00672D62">
      <w:pPr>
        <w:spacing w:after="0"/>
        <w:rPr>
          <w:rFonts w:asciiTheme="minorHAnsi" w:hAnsiTheme="minorHAnsi"/>
        </w:rPr>
      </w:pPr>
      <w:r w:rsidRPr="008E4481">
        <w:rPr>
          <w:rFonts w:asciiTheme="minorHAnsi" w:eastAsia="Comic Sans MS" w:hAnsiTheme="minorHAnsi" w:cs="Comic Sans MS"/>
          <w:sz w:val="24"/>
        </w:rPr>
        <w:t xml:space="preserve">Unless stated all items are available by post from the Parish Clerk and free of charge to residents of </w:t>
      </w:r>
      <w:proofErr w:type="spellStart"/>
      <w:r w:rsidR="00971DB5">
        <w:rPr>
          <w:rFonts w:asciiTheme="minorHAnsi" w:eastAsia="Comic Sans MS" w:hAnsiTheme="minorHAnsi" w:cs="Comic Sans MS"/>
          <w:sz w:val="24"/>
        </w:rPr>
        <w:t>Bavington</w:t>
      </w:r>
      <w:proofErr w:type="spellEnd"/>
      <w:r w:rsidRPr="008E4481">
        <w:rPr>
          <w:rFonts w:asciiTheme="minorHAnsi" w:eastAsia="Comic Sans MS" w:hAnsiTheme="minorHAnsi" w:cs="Comic Sans MS"/>
          <w:sz w:val="24"/>
        </w:rPr>
        <w:t xml:space="preserve"> Civil Parish. Other applicants will be charged the cost of photocopying and </w:t>
      </w:r>
      <w:proofErr w:type="gramStart"/>
      <w:r w:rsidRPr="008E4481">
        <w:rPr>
          <w:rFonts w:asciiTheme="minorHAnsi" w:eastAsia="Comic Sans MS" w:hAnsiTheme="minorHAnsi" w:cs="Comic Sans MS"/>
          <w:sz w:val="24"/>
        </w:rPr>
        <w:t>second class</w:t>
      </w:r>
      <w:proofErr w:type="gramEnd"/>
      <w:r w:rsidRPr="008E4481">
        <w:rPr>
          <w:rFonts w:asciiTheme="minorHAnsi" w:eastAsia="Comic Sans MS" w:hAnsiTheme="minorHAnsi" w:cs="Comic Sans MS"/>
          <w:sz w:val="24"/>
        </w:rPr>
        <w:t xml:space="preserve"> postage. </w:t>
      </w:r>
    </w:p>
    <w:tbl>
      <w:tblPr>
        <w:tblStyle w:val="TableGrid"/>
        <w:tblW w:w="8524" w:type="dxa"/>
        <w:tblInd w:w="-108" w:type="dxa"/>
        <w:tblCellMar>
          <w:top w:w="77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2449"/>
        <w:gridCol w:w="6075"/>
      </w:tblGrid>
      <w:tr w:rsidR="006A7011" w:rsidRPr="008E4481" w14:paraId="59D96890" w14:textId="77777777">
        <w:trPr>
          <w:trHeight w:val="1015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1587" w14:textId="77777777" w:rsidR="006A7011" w:rsidRPr="008E4481" w:rsidRDefault="00672D62">
            <w:pPr>
              <w:ind w:right="39"/>
              <w:rPr>
                <w:rFonts w:asciiTheme="minorHAnsi" w:hAnsiTheme="minorHAnsi"/>
              </w:rPr>
            </w:pPr>
            <w:r w:rsidRPr="008E4481">
              <w:rPr>
                <w:rFonts w:asciiTheme="minorHAnsi" w:eastAsia="Comic Sans MS" w:hAnsiTheme="minorHAnsi" w:cs="Comic Sans MS"/>
                <w:b/>
                <w:sz w:val="24"/>
              </w:rPr>
              <w:t xml:space="preserve">1. Who we are and what we do. 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A8B2" w14:textId="0A23D4CB" w:rsidR="006A7011" w:rsidRPr="008E4481" w:rsidRDefault="00672D62">
            <w:pPr>
              <w:spacing w:line="239" w:lineRule="auto"/>
              <w:rPr>
                <w:rFonts w:asciiTheme="minorHAnsi" w:hAnsiTheme="minorHAnsi"/>
              </w:rPr>
            </w:pPr>
            <w:r w:rsidRPr="008E4481">
              <w:rPr>
                <w:rFonts w:asciiTheme="minorHAnsi" w:eastAsia="Comic Sans MS" w:hAnsiTheme="minorHAnsi" w:cs="Comic Sans MS"/>
                <w:sz w:val="24"/>
              </w:rPr>
              <w:t xml:space="preserve">Single side of A4 also on Parish Council (PC) notice board. Includes when and where meetings are held.  </w:t>
            </w:r>
          </w:p>
          <w:p w14:paraId="12A1878A" w14:textId="4E5D68FA" w:rsidR="006A7011" w:rsidRPr="008E4481" w:rsidRDefault="00672D62">
            <w:pPr>
              <w:rPr>
                <w:rFonts w:asciiTheme="minorHAnsi" w:hAnsiTheme="minorHAnsi"/>
              </w:rPr>
            </w:pPr>
            <w:r w:rsidRPr="008E4481">
              <w:rPr>
                <w:rFonts w:asciiTheme="minorHAnsi" w:eastAsia="Comic Sans MS" w:hAnsiTheme="minorHAnsi" w:cs="Comic Sans MS"/>
                <w:sz w:val="24"/>
              </w:rPr>
              <w:t xml:space="preserve">Councillor name/contact list on </w:t>
            </w:r>
            <w:r w:rsidR="00971DB5">
              <w:rPr>
                <w:rFonts w:asciiTheme="minorHAnsi" w:eastAsia="Comic Sans MS" w:hAnsiTheme="minorHAnsi" w:cs="Comic Sans MS"/>
                <w:sz w:val="24"/>
              </w:rPr>
              <w:t>B</w:t>
            </w:r>
            <w:r w:rsidRPr="008E4481">
              <w:rPr>
                <w:rFonts w:asciiTheme="minorHAnsi" w:eastAsia="Comic Sans MS" w:hAnsiTheme="minorHAnsi" w:cs="Comic Sans MS"/>
                <w:sz w:val="24"/>
              </w:rPr>
              <w:t xml:space="preserve">PC website. </w:t>
            </w:r>
          </w:p>
        </w:tc>
      </w:tr>
      <w:tr w:rsidR="006A7011" w:rsidRPr="008E4481" w14:paraId="60F8DB23" w14:textId="77777777">
        <w:trPr>
          <w:trHeight w:val="4357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3555" w14:textId="77777777" w:rsidR="006A7011" w:rsidRPr="008E4481" w:rsidRDefault="00672D62">
            <w:pPr>
              <w:rPr>
                <w:rFonts w:asciiTheme="minorHAnsi" w:hAnsiTheme="minorHAnsi"/>
              </w:rPr>
            </w:pPr>
            <w:r w:rsidRPr="008E4481">
              <w:rPr>
                <w:rFonts w:asciiTheme="minorHAnsi" w:eastAsia="Comic Sans MS" w:hAnsiTheme="minorHAnsi" w:cs="Comic Sans MS"/>
                <w:b/>
                <w:sz w:val="24"/>
              </w:rPr>
              <w:t xml:space="preserve">2. What we spend and how we spend it. 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5022" w14:textId="68A0E54A" w:rsidR="006A7011" w:rsidRPr="00282D16" w:rsidRDefault="00672D62" w:rsidP="00282D16">
            <w:pPr>
              <w:spacing w:line="239" w:lineRule="auto"/>
              <w:rPr>
                <w:rFonts w:asciiTheme="minorHAnsi" w:hAnsiTheme="minorHAnsi"/>
              </w:rPr>
            </w:pPr>
            <w:r w:rsidRPr="008E4481">
              <w:rPr>
                <w:rFonts w:asciiTheme="minorHAnsi" w:eastAsia="Comic Sans MS" w:hAnsiTheme="minorHAnsi" w:cs="Comic Sans MS"/>
                <w:sz w:val="24"/>
              </w:rPr>
              <w:t xml:space="preserve">What </w:t>
            </w:r>
            <w:r w:rsidR="00971DB5">
              <w:rPr>
                <w:rFonts w:asciiTheme="minorHAnsi" w:eastAsia="Comic Sans MS" w:hAnsiTheme="minorHAnsi" w:cs="Comic Sans MS"/>
                <w:sz w:val="24"/>
              </w:rPr>
              <w:t>BPC</w:t>
            </w:r>
            <w:r w:rsidRPr="008E4481">
              <w:rPr>
                <w:rFonts w:asciiTheme="minorHAnsi" w:eastAsia="Comic Sans MS" w:hAnsiTheme="minorHAnsi" w:cs="Comic Sans MS"/>
                <w:sz w:val="24"/>
              </w:rPr>
              <w:t xml:space="preserve"> spent in the last two complete financial years – 2 sides of A4 per </w:t>
            </w:r>
            <w:proofErr w:type="gramStart"/>
            <w:r w:rsidRPr="008E4481">
              <w:rPr>
                <w:rFonts w:asciiTheme="minorHAnsi" w:eastAsia="Comic Sans MS" w:hAnsiTheme="minorHAnsi" w:cs="Comic Sans MS"/>
                <w:sz w:val="24"/>
              </w:rPr>
              <w:t>year</w:t>
            </w:r>
            <w:r w:rsidR="00282D16">
              <w:rPr>
                <w:rFonts w:asciiTheme="minorHAnsi" w:eastAsia="Comic Sans MS" w:hAnsiTheme="minorHAnsi" w:cs="Comic Sans MS"/>
                <w:sz w:val="24"/>
              </w:rPr>
              <w:t xml:space="preserve">;  </w:t>
            </w:r>
            <w:r w:rsidRPr="008E4481">
              <w:rPr>
                <w:rFonts w:asciiTheme="minorHAnsi" w:eastAsia="Comic Sans MS" w:hAnsiTheme="minorHAnsi" w:cs="Comic Sans MS"/>
                <w:sz w:val="24"/>
              </w:rPr>
              <w:t>Budget</w:t>
            </w:r>
            <w:proofErr w:type="gramEnd"/>
            <w:r w:rsidRPr="008E4481">
              <w:rPr>
                <w:rFonts w:asciiTheme="minorHAnsi" w:eastAsia="Comic Sans MS" w:hAnsiTheme="minorHAnsi" w:cs="Comic Sans MS"/>
                <w:sz w:val="24"/>
              </w:rPr>
              <w:t xml:space="preserve"> plan for the current financial year – 1 side of A4</w:t>
            </w:r>
            <w:r w:rsidR="00282D16">
              <w:rPr>
                <w:rFonts w:asciiTheme="minorHAnsi" w:eastAsia="Comic Sans MS" w:hAnsiTheme="minorHAnsi" w:cs="Comic Sans MS"/>
                <w:sz w:val="24"/>
              </w:rPr>
              <w:t>;</w:t>
            </w:r>
            <w:r w:rsidR="00282D16">
              <w:rPr>
                <w:rFonts w:asciiTheme="minorHAnsi" w:hAnsiTheme="minorHAnsi"/>
                <w:sz w:val="24"/>
              </w:rPr>
              <w:t xml:space="preserve"> </w:t>
            </w:r>
            <w:r w:rsidRPr="008E4481">
              <w:rPr>
                <w:rFonts w:asciiTheme="minorHAnsi" w:eastAsia="Comic Sans MS" w:hAnsiTheme="minorHAnsi" w:cs="Comic Sans MS"/>
                <w:sz w:val="24"/>
              </w:rPr>
              <w:t>Annual return form and report by auditor – around 8 sheets of A4</w:t>
            </w:r>
            <w:r w:rsidR="00282D16">
              <w:rPr>
                <w:rFonts w:asciiTheme="minorHAnsi" w:eastAsia="Comic Sans MS" w:hAnsiTheme="minorHAnsi" w:cs="Comic Sans MS"/>
                <w:sz w:val="24"/>
              </w:rPr>
              <w:t xml:space="preserve"> -</w:t>
            </w:r>
            <w:r w:rsidRPr="008E4481">
              <w:rPr>
                <w:rFonts w:asciiTheme="minorHAnsi" w:eastAsia="Comic Sans MS" w:hAnsiTheme="minorHAnsi" w:cs="Comic Sans MS"/>
                <w:sz w:val="24"/>
              </w:rPr>
              <w:t xml:space="preserve"> Displayed on </w:t>
            </w:r>
            <w:r w:rsidR="00971DB5">
              <w:rPr>
                <w:rFonts w:asciiTheme="minorHAnsi" w:eastAsia="Comic Sans MS" w:hAnsiTheme="minorHAnsi" w:cs="Comic Sans MS"/>
                <w:sz w:val="24"/>
              </w:rPr>
              <w:t>BPC</w:t>
            </w:r>
            <w:r w:rsidRPr="008E4481">
              <w:rPr>
                <w:rFonts w:asciiTheme="minorHAnsi" w:eastAsia="Comic Sans MS" w:hAnsiTheme="minorHAnsi" w:cs="Comic Sans MS"/>
                <w:sz w:val="24"/>
              </w:rPr>
              <w:t xml:space="preserve"> </w:t>
            </w:r>
            <w:r w:rsidR="008E4481">
              <w:rPr>
                <w:rFonts w:asciiTheme="minorHAnsi" w:eastAsia="Comic Sans MS" w:hAnsiTheme="minorHAnsi" w:cs="Comic Sans MS"/>
                <w:sz w:val="24"/>
              </w:rPr>
              <w:t>web-site</w:t>
            </w:r>
            <w:r w:rsidRPr="008E4481">
              <w:rPr>
                <w:rFonts w:asciiTheme="minorHAnsi" w:eastAsia="Comic Sans MS" w:hAnsiTheme="minorHAnsi" w:cs="Comic Sans MS"/>
                <w:sz w:val="24"/>
              </w:rPr>
              <w:t xml:space="preserve">. </w:t>
            </w:r>
          </w:p>
          <w:p w14:paraId="72E5D2CD" w14:textId="77777777" w:rsidR="00282D16" w:rsidRPr="008E4481" w:rsidRDefault="00282D16">
            <w:pPr>
              <w:ind w:right="56"/>
              <w:rPr>
                <w:rFonts w:asciiTheme="minorHAnsi" w:hAnsiTheme="minorHAnsi"/>
              </w:rPr>
            </w:pPr>
          </w:p>
          <w:p w14:paraId="5FDDF47A" w14:textId="5A72CCF7" w:rsidR="006A7011" w:rsidRPr="008E4481" w:rsidRDefault="005B22DE">
            <w:pPr>
              <w:ind w:right="22"/>
              <w:rPr>
                <w:rFonts w:asciiTheme="minorHAnsi" w:hAnsiTheme="minorHAnsi"/>
              </w:rPr>
            </w:pPr>
            <w:r>
              <w:rPr>
                <w:rFonts w:asciiTheme="minorHAnsi" w:eastAsia="Comic Sans MS" w:hAnsiTheme="minorHAnsi" w:cs="Comic Sans MS"/>
                <w:sz w:val="24"/>
              </w:rPr>
              <w:t>I</w:t>
            </w:r>
            <w:r w:rsidR="00672D62" w:rsidRPr="008E4481">
              <w:rPr>
                <w:rFonts w:asciiTheme="minorHAnsi" w:eastAsia="Comic Sans MS" w:hAnsiTheme="minorHAnsi" w:cs="Comic Sans MS"/>
                <w:sz w:val="24"/>
              </w:rPr>
              <w:t xml:space="preserve">nformation on: precept; members expenses (if any); grants given and received; contracts awarded and money spent on them – are all reported in the minutes which are available on the </w:t>
            </w:r>
            <w:r w:rsidR="00971DB5">
              <w:rPr>
                <w:rFonts w:asciiTheme="minorHAnsi" w:eastAsia="Comic Sans MS" w:hAnsiTheme="minorHAnsi" w:cs="Comic Sans MS"/>
                <w:sz w:val="24"/>
              </w:rPr>
              <w:t>BPC</w:t>
            </w:r>
            <w:r w:rsidR="00672D62" w:rsidRPr="008E4481">
              <w:rPr>
                <w:rFonts w:asciiTheme="minorHAnsi" w:eastAsia="Comic Sans MS" w:hAnsiTheme="minorHAnsi" w:cs="Comic Sans MS"/>
                <w:sz w:val="24"/>
              </w:rPr>
              <w:t xml:space="preserve"> website</w:t>
            </w:r>
            <w:r>
              <w:rPr>
                <w:rFonts w:asciiTheme="minorHAnsi" w:eastAsia="Comic Sans MS" w:hAnsiTheme="minorHAnsi" w:cs="Comic Sans MS"/>
                <w:sz w:val="24"/>
              </w:rPr>
              <w:t xml:space="preserve"> and</w:t>
            </w:r>
            <w:r w:rsidR="00672D62" w:rsidRPr="008E4481">
              <w:rPr>
                <w:rFonts w:asciiTheme="minorHAnsi" w:eastAsia="Comic Sans MS" w:hAnsiTheme="minorHAnsi" w:cs="Comic Sans MS"/>
                <w:sz w:val="24"/>
              </w:rPr>
              <w:t xml:space="preserve"> summarised in </w:t>
            </w:r>
            <w:r>
              <w:rPr>
                <w:rFonts w:asciiTheme="minorHAnsi" w:eastAsia="Comic Sans MS" w:hAnsiTheme="minorHAnsi" w:cs="Comic Sans MS"/>
                <w:sz w:val="24"/>
              </w:rPr>
              <w:t xml:space="preserve">the </w:t>
            </w:r>
            <w:r w:rsidR="00672D62" w:rsidRPr="008E4481">
              <w:rPr>
                <w:rFonts w:asciiTheme="minorHAnsi" w:eastAsia="Comic Sans MS" w:hAnsiTheme="minorHAnsi" w:cs="Comic Sans MS"/>
                <w:sz w:val="24"/>
              </w:rPr>
              <w:t xml:space="preserve">annual financial reports </w:t>
            </w:r>
            <w:r w:rsidR="003C0103">
              <w:rPr>
                <w:rFonts w:asciiTheme="minorHAnsi" w:eastAsia="Comic Sans MS" w:hAnsiTheme="minorHAnsi" w:cs="Comic Sans MS"/>
                <w:sz w:val="24"/>
              </w:rPr>
              <w:t xml:space="preserve">on the </w:t>
            </w:r>
            <w:r w:rsidR="00971DB5">
              <w:rPr>
                <w:rFonts w:asciiTheme="minorHAnsi" w:eastAsia="Comic Sans MS" w:hAnsiTheme="minorHAnsi" w:cs="Comic Sans MS"/>
                <w:sz w:val="24"/>
              </w:rPr>
              <w:t>B</w:t>
            </w:r>
            <w:r w:rsidR="003C0103">
              <w:rPr>
                <w:rFonts w:asciiTheme="minorHAnsi" w:eastAsia="Comic Sans MS" w:hAnsiTheme="minorHAnsi" w:cs="Comic Sans MS"/>
                <w:sz w:val="24"/>
              </w:rPr>
              <w:t xml:space="preserve">PC </w:t>
            </w:r>
            <w:r>
              <w:rPr>
                <w:rFonts w:asciiTheme="minorHAnsi" w:eastAsia="Comic Sans MS" w:hAnsiTheme="minorHAnsi" w:cs="Comic Sans MS"/>
                <w:sz w:val="24"/>
              </w:rPr>
              <w:t>web-site</w:t>
            </w:r>
            <w:r w:rsidR="00672D62" w:rsidRPr="008E4481">
              <w:rPr>
                <w:rFonts w:asciiTheme="minorHAnsi" w:eastAsia="Comic Sans MS" w:hAnsiTheme="minorHAnsi" w:cs="Comic Sans MS"/>
                <w:sz w:val="24"/>
              </w:rPr>
              <w:t xml:space="preserve">.  </w:t>
            </w:r>
          </w:p>
        </w:tc>
      </w:tr>
      <w:tr w:rsidR="006A7011" w:rsidRPr="008E4481" w14:paraId="1DE8B2D8" w14:textId="77777777">
        <w:trPr>
          <w:trHeight w:val="1016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C05B" w14:textId="77777777" w:rsidR="006A7011" w:rsidRPr="008E4481" w:rsidRDefault="00672D62">
            <w:pPr>
              <w:rPr>
                <w:rFonts w:asciiTheme="minorHAnsi" w:hAnsiTheme="minorHAnsi"/>
              </w:rPr>
            </w:pPr>
            <w:r w:rsidRPr="008E4481">
              <w:rPr>
                <w:rFonts w:asciiTheme="minorHAnsi" w:eastAsia="Comic Sans MS" w:hAnsiTheme="minorHAnsi" w:cs="Comic Sans MS"/>
                <w:b/>
                <w:sz w:val="24"/>
              </w:rPr>
              <w:t xml:space="preserve">3. What our priorities are and how we are doing. 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DB2C" w14:textId="4C508904" w:rsidR="006A7011" w:rsidRPr="008E4481" w:rsidRDefault="00971DB5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eastAsia="Comic Sans MS" w:hAnsiTheme="minorHAnsi" w:cs="Comic Sans MS"/>
                <w:sz w:val="24"/>
              </w:rPr>
              <w:t>Minutes available on BPC web-site.</w:t>
            </w:r>
          </w:p>
          <w:p w14:paraId="54B4247D" w14:textId="77777777" w:rsidR="006A7011" w:rsidRPr="008E4481" w:rsidRDefault="00672D62">
            <w:pPr>
              <w:rPr>
                <w:rFonts w:asciiTheme="minorHAnsi" w:hAnsiTheme="minorHAnsi"/>
              </w:rPr>
            </w:pPr>
            <w:r w:rsidRPr="008E4481">
              <w:rPr>
                <w:rFonts w:asciiTheme="minorHAnsi" w:eastAsia="Comic Sans MS" w:hAnsiTheme="minorHAnsi" w:cs="Comic Sans MS"/>
                <w:sz w:val="24"/>
              </w:rPr>
              <w:t xml:space="preserve"> </w:t>
            </w:r>
          </w:p>
        </w:tc>
      </w:tr>
      <w:tr w:rsidR="006A7011" w:rsidRPr="008E4481" w14:paraId="55DAA3CE" w14:textId="77777777">
        <w:trPr>
          <w:trHeight w:val="5360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BD5F" w14:textId="77777777" w:rsidR="006A7011" w:rsidRPr="008E4481" w:rsidRDefault="00672D62">
            <w:pPr>
              <w:rPr>
                <w:rFonts w:asciiTheme="minorHAnsi" w:hAnsiTheme="minorHAnsi"/>
              </w:rPr>
            </w:pPr>
            <w:r w:rsidRPr="008E4481">
              <w:rPr>
                <w:rFonts w:asciiTheme="minorHAnsi" w:eastAsia="Comic Sans MS" w:hAnsiTheme="minorHAnsi" w:cs="Comic Sans MS"/>
                <w:b/>
                <w:sz w:val="24"/>
              </w:rPr>
              <w:t xml:space="preserve">4. How we make decisions. 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A221" w14:textId="6C231D92" w:rsidR="006A7011" w:rsidRPr="008E4481" w:rsidRDefault="00672D62">
            <w:pPr>
              <w:ind w:right="137"/>
              <w:rPr>
                <w:rFonts w:asciiTheme="minorHAnsi" w:hAnsiTheme="minorHAnsi"/>
              </w:rPr>
            </w:pPr>
            <w:r w:rsidRPr="008E4481">
              <w:rPr>
                <w:rFonts w:asciiTheme="minorHAnsi" w:eastAsia="Comic Sans MS" w:hAnsiTheme="minorHAnsi" w:cs="Comic Sans MS"/>
                <w:sz w:val="24"/>
              </w:rPr>
              <w:t xml:space="preserve">Meetings of the full Parish Council are usually held on the </w:t>
            </w:r>
            <w:r w:rsidR="00F91BFA">
              <w:rPr>
                <w:rFonts w:asciiTheme="minorHAnsi" w:eastAsia="Comic Sans MS" w:hAnsiTheme="minorHAnsi" w:cs="Comic Sans MS"/>
                <w:sz w:val="24"/>
              </w:rPr>
              <w:t xml:space="preserve">first </w:t>
            </w:r>
            <w:r w:rsidR="005A4B47">
              <w:rPr>
                <w:rFonts w:asciiTheme="minorHAnsi" w:eastAsia="Comic Sans MS" w:hAnsiTheme="minorHAnsi" w:cs="Comic Sans MS"/>
                <w:sz w:val="24"/>
              </w:rPr>
              <w:t>T</w:t>
            </w:r>
            <w:r w:rsidR="00971DB5">
              <w:rPr>
                <w:rFonts w:asciiTheme="minorHAnsi" w:eastAsia="Comic Sans MS" w:hAnsiTheme="minorHAnsi" w:cs="Comic Sans MS"/>
                <w:sz w:val="24"/>
              </w:rPr>
              <w:t>hurs</w:t>
            </w:r>
            <w:r w:rsidR="005A4B47">
              <w:rPr>
                <w:rFonts w:asciiTheme="minorHAnsi" w:eastAsia="Comic Sans MS" w:hAnsiTheme="minorHAnsi" w:cs="Comic Sans MS"/>
                <w:sz w:val="24"/>
              </w:rPr>
              <w:t>day</w:t>
            </w:r>
            <w:r w:rsidRPr="008E4481">
              <w:rPr>
                <w:rFonts w:asciiTheme="minorHAnsi" w:eastAsia="Comic Sans MS" w:hAnsiTheme="minorHAnsi" w:cs="Comic Sans MS"/>
                <w:sz w:val="24"/>
              </w:rPr>
              <w:t xml:space="preserve"> of </w:t>
            </w:r>
            <w:r w:rsidR="00971DB5">
              <w:rPr>
                <w:rFonts w:asciiTheme="minorHAnsi" w:eastAsia="Comic Sans MS" w:hAnsiTheme="minorHAnsi" w:cs="Comic Sans MS"/>
                <w:sz w:val="24"/>
              </w:rPr>
              <w:t>February, May, August</w:t>
            </w:r>
            <w:r w:rsidR="00F91BFA">
              <w:rPr>
                <w:rFonts w:asciiTheme="minorHAnsi" w:eastAsia="Comic Sans MS" w:hAnsiTheme="minorHAnsi" w:cs="Comic Sans MS"/>
                <w:sz w:val="24"/>
              </w:rPr>
              <w:t xml:space="preserve"> and November </w:t>
            </w:r>
            <w:r w:rsidRPr="008E4481">
              <w:rPr>
                <w:rFonts w:asciiTheme="minorHAnsi" w:eastAsia="Comic Sans MS" w:hAnsiTheme="minorHAnsi" w:cs="Comic Sans MS"/>
                <w:sz w:val="24"/>
              </w:rPr>
              <w:t xml:space="preserve">at </w:t>
            </w:r>
            <w:r w:rsidR="005B22DE">
              <w:rPr>
                <w:rFonts w:asciiTheme="minorHAnsi" w:eastAsia="Comic Sans MS" w:hAnsiTheme="minorHAnsi" w:cs="Comic Sans MS"/>
                <w:sz w:val="24"/>
              </w:rPr>
              <w:t>7</w:t>
            </w:r>
            <w:r w:rsidRPr="008E4481">
              <w:rPr>
                <w:rFonts w:asciiTheme="minorHAnsi" w:eastAsia="Comic Sans MS" w:hAnsiTheme="minorHAnsi" w:cs="Comic Sans MS"/>
                <w:sz w:val="24"/>
              </w:rPr>
              <w:t xml:space="preserve"> pm in </w:t>
            </w:r>
            <w:r w:rsidR="00971DB5">
              <w:rPr>
                <w:rFonts w:asciiTheme="minorHAnsi" w:eastAsia="Comic Sans MS" w:hAnsiTheme="minorHAnsi" w:cs="Comic Sans MS"/>
                <w:sz w:val="24"/>
              </w:rPr>
              <w:t xml:space="preserve">Great </w:t>
            </w:r>
            <w:proofErr w:type="spellStart"/>
            <w:r w:rsidR="00971DB5">
              <w:rPr>
                <w:rFonts w:asciiTheme="minorHAnsi" w:eastAsia="Comic Sans MS" w:hAnsiTheme="minorHAnsi" w:cs="Comic Sans MS"/>
                <w:sz w:val="24"/>
              </w:rPr>
              <w:t>Bavington</w:t>
            </w:r>
            <w:proofErr w:type="spellEnd"/>
            <w:r w:rsidR="00971DB5">
              <w:rPr>
                <w:rFonts w:asciiTheme="minorHAnsi" w:eastAsia="Comic Sans MS" w:hAnsiTheme="minorHAnsi" w:cs="Comic Sans MS"/>
                <w:sz w:val="24"/>
              </w:rPr>
              <w:t xml:space="preserve"> URC Church</w:t>
            </w:r>
            <w:r w:rsidR="005A4B47">
              <w:rPr>
                <w:rFonts w:asciiTheme="minorHAnsi" w:eastAsia="Comic Sans MS" w:hAnsiTheme="minorHAnsi" w:cs="Comic Sans MS"/>
                <w:sz w:val="24"/>
              </w:rPr>
              <w:t xml:space="preserve"> Hall</w:t>
            </w:r>
            <w:r w:rsidR="00F91BFA">
              <w:rPr>
                <w:rFonts w:asciiTheme="minorHAnsi" w:eastAsia="Comic Sans MS" w:hAnsiTheme="minorHAnsi" w:cs="Comic Sans MS"/>
                <w:sz w:val="24"/>
              </w:rPr>
              <w:t>.</w:t>
            </w:r>
            <w:r w:rsidRPr="008E4481">
              <w:rPr>
                <w:rFonts w:asciiTheme="minorHAnsi" w:eastAsia="Comic Sans MS" w:hAnsiTheme="minorHAnsi" w:cs="Comic Sans MS"/>
                <w:sz w:val="24"/>
              </w:rPr>
              <w:t xml:space="preserve"> Date, venue and agenda on </w:t>
            </w:r>
            <w:r w:rsidR="003C0103">
              <w:rPr>
                <w:rFonts w:asciiTheme="minorHAnsi" w:eastAsia="Comic Sans MS" w:hAnsiTheme="minorHAnsi" w:cs="Comic Sans MS"/>
                <w:sz w:val="24"/>
              </w:rPr>
              <w:t xml:space="preserve">the </w:t>
            </w:r>
            <w:r w:rsidR="00971DB5">
              <w:rPr>
                <w:rFonts w:asciiTheme="minorHAnsi" w:eastAsia="Comic Sans MS" w:hAnsiTheme="minorHAnsi" w:cs="Comic Sans MS"/>
                <w:sz w:val="24"/>
              </w:rPr>
              <w:t>BPC</w:t>
            </w:r>
            <w:r w:rsidRPr="008E4481">
              <w:rPr>
                <w:rFonts w:asciiTheme="minorHAnsi" w:eastAsia="Comic Sans MS" w:hAnsiTheme="minorHAnsi" w:cs="Comic Sans MS"/>
                <w:sz w:val="24"/>
              </w:rPr>
              <w:t xml:space="preserve"> website and notice board 3 to 10 days in advance. Draft minutes of meetings are circulated to councillors within a week so they may suggest amendments. Amended unapproved minutes go to the next </w:t>
            </w:r>
            <w:r w:rsidR="00971DB5">
              <w:rPr>
                <w:rFonts w:asciiTheme="minorHAnsi" w:eastAsia="Comic Sans MS" w:hAnsiTheme="minorHAnsi" w:cs="Comic Sans MS"/>
                <w:sz w:val="24"/>
              </w:rPr>
              <w:t>BPC</w:t>
            </w:r>
            <w:r w:rsidRPr="008E4481">
              <w:rPr>
                <w:rFonts w:asciiTheme="minorHAnsi" w:eastAsia="Comic Sans MS" w:hAnsiTheme="minorHAnsi" w:cs="Comic Sans MS"/>
                <w:sz w:val="24"/>
              </w:rPr>
              <w:t xml:space="preserve"> meeting for agreement</w:t>
            </w:r>
            <w:r w:rsidR="00D44664">
              <w:rPr>
                <w:rFonts w:asciiTheme="minorHAnsi" w:eastAsia="Comic Sans MS" w:hAnsiTheme="minorHAnsi" w:cs="Comic Sans MS"/>
                <w:sz w:val="24"/>
              </w:rPr>
              <w:t xml:space="preserve">, </w:t>
            </w:r>
            <w:r w:rsidR="00AD6DF8">
              <w:rPr>
                <w:rFonts w:asciiTheme="minorHAnsi" w:eastAsia="Comic Sans MS" w:hAnsiTheme="minorHAnsi" w:cs="Comic Sans MS"/>
                <w:sz w:val="24"/>
              </w:rPr>
              <w:t xml:space="preserve">and </w:t>
            </w:r>
            <w:r w:rsidR="00D44664">
              <w:rPr>
                <w:rFonts w:asciiTheme="minorHAnsi" w:eastAsia="Comic Sans MS" w:hAnsiTheme="minorHAnsi" w:cs="Comic Sans MS"/>
                <w:sz w:val="24"/>
              </w:rPr>
              <w:t>t</w:t>
            </w:r>
            <w:r w:rsidRPr="008E4481">
              <w:rPr>
                <w:rFonts w:asciiTheme="minorHAnsi" w:eastAsia="Comic Sans MS" w:hAnsiTheme="minorHAnsi" w:cs="Comic Sans MS"/>
                <w:sz w:val="24"/>
              </w:rPr>
              <w:t>hey are placed on the website</w:t>
            </w:r>
            <w:r w:rsidR="005B22DE">
              <w:rPr>
                <w:rFonts w:asciiTheme="minorHAnsi" w:eastAsia="Comic Sans MS" w:hAnsiTheme="minorHAnsi" w:cs="Comic Sans MS"/>
                <w:sz w:val="24"/>
              </w:rPr>
              <w:t xml:space="preserve"> and noticeboard</w:t>
            </w:r>
            <w:r w:rsidR="00F91BFA">
              <w:rPr>
                <w:rFonts w:asciiTheme="minorHAnsi" w:eastAsia="Comic Sans MS" w:hAnsiTheme="minorHAnsi" w:cs="Comic Sans MS"/>
                <w:sz w:val="24"/>
              </w:rPr>
              <w:t>s</w:t>
            </w:r>
            <w:r w:rsidRPr="008E4481">
              <w:rPr>
                <w:rFonts w:asciiTheme="minorHAnsi" w:eastAsia="Comic Sans MS" w:hAnsiTheme="minorHAnsi" w:cs="Comic Sans MS"/>
                <w:sz w:val="24"/>
              </w:rPr>
              <w:t xml:space="preserve">. Reports presented to Council meetings are available at the meeting from </w:t>
            </w:r>
            <w:r w:rsidR="00971DB5">
              <w:rPr>
                <w:rFonts w:asciiTheme="minorHAnsi" w:eastAsia="Comic Sans MS" w:hAnsiTheme="minorHAnsi" w:cs="Comic Sans MS"/>
                <w:sz w:val="24"/>
              </w:rPr>
              <w:t>64</w:t>
            </w:r>
            <w:r w:rsidR="005A4B47">
              <w:rPr>
                <w:rFonts w:asciiTheme="minorHAnsi" w:eastAsia="Comic Sans MS" w:hAnsiTheme="minorHAnsi" w:cs="Comic Sans MS"/>
                <w:sz w:val="24"/>
              </w:rPr>
              <w:t>5</w:t>
            </w:r>
            <w:r w:rsidRPr="008E4481">
              <w:rPr>
                <w:rFonts w:asciiTheme="minorHAnsi" w:eastAsia="Comic Sans MS" w:hAnsiTheme="minorHAnsi" w:cs="Comic Sans MS"/>
                <w:sz w:val="24"/>
              </w:rPr>
              <w:t xml:space="preserve">pm or from the Parish Clerk. Responses to consultation papers are available from the Parish Clerk. Responses to planning applications are in the minutes. </w:t>
            </w:r>
          </w:p>
        </w:tc>
      </w:tr>
      <w:tr w:rsidR="006A7011" w:rsidRPr="008E4481" w14:paraId="58209FB3" w14:textId="77777777">
        <w:trPr>
          <w:trHeight w:val="1349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022F" w14:textId="77777777" w:rsidR="006A7011" w:rsidRPr="008E4481" w:rsidRDefault="00672D62">
            <w:pPr>
              <w:rPr>
                <w:rFonts w:asciiTheme="minorHAnsi" w:hAnsiTheme="minorHAnsi"/>
              </w:rPr>
            </w:pPr>
            <w:r w:rsidRPr="008E4481">
              <w:rPr>
                <w:rFonts w:asciiTheme="minorHAnsi" w:eastAsia="Comic Sans MS" w:hAnsiTheme="minorHAnsi" w:cs="Comic Sans MS"/>
                <w:b/>
                <w:sz w:val="24"/>
              </w:rPr>
              <w:t xml:space="preserve">5. Policies and procedures. 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9193" w14:textId="68A08CEB" w:rsidR="006A7011" w:rsidRPr="008E4481" w:rsidRDefault="00672D62">
            <w:pPr>
              <w:rPr>
                <w:rFonts w:asciiTheme="minorHAnsi" w:hAnsiTheme="minorHAnsi"/>
              </w:rPr>
            </w:pPr>
            <w:r w:rsidRPr="008E4481">
              <w:rPr>
                <w:rFonts w:asciiTheme="minorHAnsi" w:eastAsia="Comic Sans MS" w:hAnsiTheme="minorHAnsi" w:cs="Comic Sans MS"/>
                <w:b/>
                <w:sz w:val="24"/>
              </w:rPr>
              <w:t>Code of Conduct</w:t>
            </w:r>
            <w:r w:rsidRPr="008E4481">
              <w:rPr>
                <w:rFonts w:asciiTheme="minorHAnsi" w:eastAsia="Comic Sans MS" w:hAnsiTheme="minorHAnsi" w:cs="Comic Sans MS"/>
                <w:sz w:val="24"/>
              </w:rPr>
              <w:t xml:space="preserve"> – the Northumberland Association of Local Councils (NALC) recommended code appropriate to Parish Councils </w:t>
            </w:r>
            <w:r w:rsidR="00D13AA2">
              <w:rPr>
                <w:rFonts w:asciiTheme="minorHAnsi" w:eastAsia="Comic Sans MS" w:hAnsiTheme="minorHAnsi" w:cs="Comic Sans MS"/>
                <w:sz w:val="24"/>
              </w:rPr>
              <w:t>has been</w:t>
            </w:r>
            <w:r w:rsidRPr="008E4481">
              <w:rPr>
                <w:rFonts w:asciiTheme="minorHAnsi" w:eastAsia="Comic Sans MS" w:hAnsiTheme="minorHAnsi" w:cs="Comic Sans MS"/>
                <w:sz w:val="24"/>
              </w:rPr>
              <w:t xml:space="preserve"> adopted</w:t>
            </w:r>
            <w:r w:rsidR="00D13AA2">
              <w:rPr>
                <w:rFonts w:asciiTheme="minorHAnsi" w:eastAsia="Comic Sans MS" w:hAnsiTheme="minorHAnsi" w:cs="Comic Sans MS"/>
                <w:sz w:val="24"/>
              </w:rPr>
              <w:t xml:space="preserve">. </w:t>
            </w:r>
            <w:r w:rsidRPr="008E4481">
              <w:rPr>
                <w:rFonts w:asciiTheme="minorHAnsi" w:eastAsia="Comic Sans MS" w:hAnsiTheme="minorHAnsi" w:cs="Comic Sans MS"/>
                <w:sz w:val="24"/>
              </w:rPr>
              <w:t xml:space="preserve">This is three pages </w:t>
            </w:r>
          </w:p>
        </w:tc>
      </w:tr>
    </w:tbl>
    <w:p w14:paraId="769B740F" w14:textId="2147C798" w:rsidR="006A7011" w:rsidRPr="008E4481" w:rsidRDefault="00672D62">
      <w:pPr>
        <w:pStyle w:val="Heading1"/>
        <w:tabs>
          <w:tab w:val="center" w:pos="4153"/>
          <w:tab w:val="right" w:pos="8310"/>
        </w:tabs>
        <w:ind w:left="-15" w:right="-15" w:firstLine="0"/>
        <w:rPr>
          <w:rFonts w:asciiTheme="minorHAnsi" w:hAnsiTheme="minorHAnsi"/>
        </w:rPr>
      </w:pPr>
      <w:r w:rsidRPr="008E4481">
        <w:rPr>
          <w:rFonts w:asciiTheme="minorHAnsi" w:hAnsiTheme="minorHAnsi"/>
        </w:rPr>
        <w:lastRenderedPageBreak/>
        <w:tab/>
        <w:t xml:space="preserve"> </w:t>
      </w:r>
      <w:r w:rsidRPr="008E4481">
        <w:rPr>
          <w:rFonts w:asciiTheme="minorHAnsi" w:hAnsiTheme="minorHAnsi"/>
        </w:rPr>
        <w:tab/>
        <w:t xml:space="preserve">3 </w:t>
      </w:r>
    </w:p>
    <w:tbl>
      <w:tblPr>
        <w:tblStyle w:val="TableGrid"/>
        <w:tblW w:w="8524" w:type="dxa"/>
        <w:tblInd w:w="-108" w:type="dxa"/>
        <w:tblCellMar>
          <w:top w:w="77" w:type="dxa"/>
          <w:left w:w="108" w:type="dxa"/>
          <w:right w:w="13" w:type="dxa"/>
        </w:tblCellMar>
        <w:tblLook w:val="04A0" w:firstRow="1" w:lastRow="0" w:firstColumn="1" w:lastColumn="0" w:noHBand="0" w:noVBand="1"/>
      </w:tblPr>
      <w:tblGrid>
        <w:gridCol w:w="2449"/>
        <w:gridCol w:w="6075"/>
      </w:tblGrid>
      <w:tr w:rsidR="006A7011" w:rsidRPr="008E4481" w14:paraId="37C52D7B" w14:textId="77777777">
        <w:trPr>
          <w:trHeight w:val="5360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6214" w14:textId="77777777" w:rsidR="006A7011" w:rsidRPr="008E4481" w:rsidRDefault="006A7011">
            <w:pPr>
              <w:rPr>
                <w:rFonts w:asciiTheme="minorHAnsi" w:hAnsiTheme="minorHAnsi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7235" w14:textId="2C72A3D6" w:rsidR="006A7011" w:rsidRPr="008E4481" w:rsidRDefault="00672D62">
            <w:pPr>
              <w:rPr>
                <w:rFonts w:asciiTheme="minorHAnsi" w:hAnsiTheme="minorHAnsi"/>
              </w:rPr>
            </w:pPr>
            <w:r w:rsidRPr="008E4481">
              <w:rPr>
                <w:rFonts w:asciiTheme="minorHAnsi" w:eastAsia="Comic Sans MS" w:hAnsiTheme="minorHAnsi" w:cs="Comic Sans MS"/>
                <w:sz w:val="24"/>
              </w:rPr>
              <w:t xml:space="preserve">long and is on the </w:t>
            </w:r>
            <w:r w:rsidR="00282D16">
              <w:rPr>
                <w:rFonts w:asciiTheme="minorHAnsi" w:eastAsia="Comic Sans MS" w:hAnsiTheme="minorHAnsi" w:cs="Comic Sans MS"/>
                <w:sz w:val="24"/>
              </w:rPr>
              <w:t>B</w:t>
            </w:r>
            <w:r w:rsidRPr="008E4481">
              <w:rPr>
                <w:rFonts w:asciiTheme="minorHAnsi" w:eastAsia="Comic Sans MS" w:hAnsiTheme="minorHAnsi" w:cs="Comic Sans MS"/>
                <w:sz w:val="24"/>
              </w:rPr>
              <w:t xml:space="preserve">PC website.  </w:t>
            </w:r>
          </w:p>
          <w:p w14:paraId="6B4D2608" w14:textId="5D993F17" w:rsidR="006A7011" w:rsidRPr="008E4481" w:rsidRDefault="00672D62">
            <w:pPr>
              <w:spacing w:after="3" w:line="239" w:lineRule="auto"/>
              <w:rPr>
                <w:rFonts w:asciiTheme="minorHAnsi" w:hAnsiTheme="minorHAnsi"/>
              </w:rPr>
            </w:pPr>
            <w:r w:rsidRPr="008E4481">
              <w:rPr>
                <w:rFonts w:asciiTheme="minorHAnsi" w:eastAsia="Comic Sans MS" w:hAnsiTheme="minorHAnsi" w:cs="Comic Sans MS"/>
                <w:b/>
                <w:sz w:val="24"/>
              </w:rPr>
              <w:t xml:space="preserve">Standing Orders – </w:t>
            </w:r>
            <w:r w:rsidR="00F91BFA" w:rsidRPr="00F91BFA">
              <w:rPr>
                <w:rFonts w:asciiTheme="minorHAnsi" w:eastAsia="Comic Sans MS" w:hAnsiTheme="minorHAnsi" w:cs="Comic Sans MS"/>
                <w:sz w:val="24"/>
              </w:rPr>
              <w:t>8</w:t>
            </w:r>
            <w:r w:rsidR="003C0103" w:rsidRPr="00F91BFA">
              <w:rPr>
                <w:rFonts w:asciiTheme="minorHAnsi" w:eastAsia="Comic Sans MS" w:hAnsiTheme="minorHAnsi" w:cs="Comic Sans MS"/>
                <w:sz w:val="24"/>
              </w:rPr>
              <w:t xml:space="preserve"> </w:t>
            </w:r>
            <w:r w:rsidR="003C0103">
              <w:rPr>
                <w:rFonts w:asciiTheme="minorHAnsi" w:eastAsia="Comic Sans MS" w:hAnsiTheme="minorHAnsi" w:cs="Comic Sans MS"/>
                <w:sz w:val="24"/>
              </w:rPr>
              <w:t>sides of A4</w:t>
            </w:r>
            <w:r w:rsidRPr="008E4481">
              <w:rPr>
                <w:rFonts w:asciiTheme="minorHAnsi" w:eastAsia="Comic Sans MS" w:hAnsiTheme="minorHAnsi" w:cs="Comic Sans MS"/>
                <w:sz w:val="24"/>
              </w:rPr>
              <w:t xml:space="preserve"> and </w:t>
            </w:r>
            <w:r w:rsidR="003C0103">
              <w:rPr>
                <w:rFonts w:asciiTheme="minorHAnsi" w:eastAsia="Comic Sans MS" w:hAnsiTheme="minorHAnsi" w:cs="Comic Sans MS"/>
                <w:sz w:val="24"/>
              </w:rPr>
              <w:t>adopted from</w:t>
            </w:r>
            <w:r w:rsidRPr="008E4481">
              <w:rPr>
                <w:rFonts w:asciiTheme="minorHAnsi" w:eastAsia="Comic Sans MS" w:hAnsiTheme="minorHAnsi" w:cs="Comic Sans MS"/>
                <w:sz w:val="24"/>
              </w:rPr>
              <w:t xml:space="preserve"> the N</w:t>
            </w:r>
            <w:r w:rsidR="00F91BFA">
              <w:rPr>
                <w:rFonts w:asciiTheme="minorHAnsi" w:eastAsia="Comic Sans MS" w:hAnsiTheme="minorHAnsi" w:cs="Comic Sans MS"/>
                <w:sz w:val="24"/>
              </w:rPr>
              <w:t xml:space="preserve">orthumberland </w:t>
            </w:r>
            <w:r w:rsidRPr="008E4481">
              <w:rPr>
                <w:rFonts w:asciiTheme="minorHAnsi" w:eastAsia="Comic Sans MS" w:hAnsiTheme="minorHAnsi" w:cs="Comic Sans MS"/>
                <w:sz w:val="24"/>
              </w:rPr>
              <w:t>A</w:t>
            </w:r>
            <w:r w:rsidR="00F91BFA">
              <w:rPr>
                <w:rFonts w:asciiTheme="minorHAnsi" w:eastAsia="Comic Sans MS" w:hAnsiTheme="minorHAnsi" w:cs="Comic Sans MS"/>
                <w:sz w:val="24"/>
              </w:rPr>
              <w:t xml:space="preserve">ssociation </w:t>
            </w:r>
            <w:r w:rsidRPr="008E4481">
              <w:rPr>
                <w:rFonts w:asciiTheme="minorHAnsi" w:eastAsia="Comic Sans MS" w:hAnsiTheme="minorHAnsi" w:cs="Comic Sans MS"/>
                <w:sz w:val="24"/>
              </w:rPr>
              <w:t>L</w:t>
            </w:r>
            <w:r w:rsidR="00F91BFA">
              <w:rPr>
                <w:rFonts w:asciiTheme="minorHAnsi" w:eastAsia="Comic Sans MS" w:hAnsiTheme="minorHAnsi" w:cs="Comic Sans MS"/>
                <w:sz w:val="24"/>
              </w:rPr>
              <w:t xml:space="preserve">ocal </w:t>
            </w:r>
            <w:r w:rsidRPr="008E4481">
              <w:rPr>
                <w:rFonts w:asciiTheme="minorHAnsi" w:eastAsia="Comic Sans MS" w:hAnsiTheme="minorHAnsi" w:cs="Comic Sans MS"/>
                <w:sz w:val="24"/>
              </w:rPr>
              <w:t>C</w:t>
            </w:r>
            <w:r w:rsidR="00F91BFA">
              <w:rPr>
                <w:rFonts w:asciiTheme="minorHAnsi" w:eastAsia="Comic Sans MS" w:hAnsiTheme="minorHAnsi" w:cs="Comic Sans MS"/>
                <w:sz w:val="24"/>
              </w:rPr>
              <w:t>ouncils</w:t>
            </w:r>
            <w:r w:rsidRPr="008E4481">
              <w:rPr>
                <w:rFonts w:asciiTheme="minorHAnsi" w:eastAsia="Comic Sans MS" w:hAnsiTheme="minorHAnsi" w:cs="Comic Sans MS"/>
                <w:sz w:val="24"/>
              </w:rPr>
              <w:t xml:space="preserve"> recommended model. </w:t>
            </w:r>
          </w:p>
          <w:p w14:paraId="750883FE" w14:textId="77777777" w:rsidR="003C0103" w:rsidRDefault="003C0103">
            <w:pPr>
              <w:spacing w:after="2" w:line="239" w:lineRule="auto"/>
              <w:jc w:val="both"/>
              <w:rPr>
                <w:rFonts w:asciiTheme="minorHAnsi" w:eastAsia="Comic Sans MS" w:hAnsiTheme="minorHAnsi" w:cs="Comic Sans MS"/>
                <w:sz w:val="24"/>
              </w:rPr>
            </w:pPr>
            <w:r>
              <w:rPr>
                <w:rFonts w:asciiTheme="minorHAnsi" w:eastAsia="Comic Sans MS" w:hAnsiTheme="minorHAnsi" w:cs="Comic Sans MS"/>
                <w:b/>
                <w:sz w:val="24"/>
              </w:rPr>
              <w:t>Information and Data Protection</w:t>
            </w:r>
            <w:r w:rsidR="00672D62" w:rsidRPr="008E4481">
              <w:rPr>
                <w:rFonts w:asciiTheme="minorHAnsi" w:eastAsia="Comic Sans MS" w:hAnsiTheme="minorHAnsi" w:cs="Comic Sans MS"/>
                <w:b/>
                <w:sz w:val="24"/>
              </w:rPr>
              <w:t xml:space="preserve"> Policy – </w:t>
            </w:r>
            <w:r>
              <w:rPr>
                <w:rFonts w:asciiTheme="minorHAnsi" w:eastAsia="Comic Sans MS" w:hAnsiTheme="minorHAnsi" w:cs="Comic Sans MS"/>
                <w:sz w:val="24"/>
              </w:rPr>
              <w:t>6</w:t>
            </w:r>
            <w:r w:rsidR="00672D62" w:rsidRPr="008E4481">
              <w:rPr>
                <w:rFonts w:asciiTheme="minorHAnsi" w:eastAsia="Comic Sans MS" w:hAnsiTheme="minorHAnsi" w:cs="Comic Sans MS"/>
                <w:sz w:val="24"/>
              </w:rPr>
              <w:t xml:space="preserve"> side</w:t>
            </w:r>
            <w:r>
              <w:rPr>
                <w:rFonts w:asciiTheme="minorHAnsi" w:eastAsia="Comic Sans MS" w:hAnsiTheme="minorHAnsi" w:cs="Comic Sans MS"/>
                <w:sz w:val="24"/>
              </w:rPr>
              <w:t>s</w:t>
            </w:r>
            <w:r w:rsidR="00672D62" w:rsidRPr="008E4481">
              <w:rPr>
                <w:rFonts w:asciiTheme="minorHAnsi" w:eastAsia="Comic Sans MS" w:hAnsiTheme="minorHAnsi" w:cs="Comic Sans MS"/>
                <w:sz w:val="24"/>
              </w:rPr>
              <w:t xml:space="preserve"> of A4.</w:t>
            </w:r>
          </w:p>
          <w:p w14:paraId="62B2E5A4" w14:textId="77777777" w:rsidR="0003755B" w:rsidRDefault="003C0103">
            <w:pPr>
              <w:spacing w:after="2" w:line="239" w:lineRule="auto"/>
              <w:jc w:val="both"/>
              <w:rPr>
                <w:rFonts w:asciiTheme="minorHAnsi" w:eastAsia="Comic Sans MS" w:hAnsiTheme="minorHAnsi" w:cs="Comic Sans MS"/>
                <w:sz w:val="24"/>
              </w:rPr>
            </w:pPr>
            <w:proofErr w:type="gramStart"/>
            <w:r>
              <w:rPr>
                <w:rFonts w:asciiTheme="minorHAnsi" w:eastAsia="Comic Sans MS" w:hAnsiTheme="minorHAnsi" w:cs="Comic Sans MS"/>
                <w:b/>
                <w:sz w:val="24"/>
              </w:rPr>
              <w:t>Document  Retention</w:t>
            </w:r>
            <w:proofErr w:type="gramEnd"/>
            <w:r>
              <w:rPr>
                <w:rFonts w:asciiTheme="minorHAnsi" w:eastAsia="Comic Sans MS" w:hAnsiTheme="minorHAnsi" w:cs="Comic Sans MS"/>
                <w:b/>
                <w:sz w:val="24"/>
              </w:rPr>
              <w:t xml:space="preserve"> Policy – </w:t>
            </w:r>
            <w:r>
              <w:rPr>
                <w:rFonts w:asciiTheme="minorHAnsi" w:eastAsia="Comic Sans MS" w:hAnsiTheme="minorHAnsi" w:cs="Comic Sans MS"/>
                <w:sz w:val="24"/>
              </w:rPr>
              <w:t>3 sides of A4</w:t>
            </w:r>
          </w:p>
          <w:p w14:paraId="37D10B65" w14:textId="7F892551" w:rsidR="003C0103" w:rsidRDefault="003C0103">
            <w:pPr>
              <w:spacing w:after="2" w:line="239" w:lineRule="auto"/>
              <w:jc w:val="both"/>
              <w:rPr>
                <w:rFonts w:asciiTheme="minorHAnsi" w:eastAsia="Comic Sans MS" w:hAnsiTheme="minorHAnsi" w:cs="Comic Sans MS"/>
                <w:sz w:val="24"/>
              </w:rPr>
            </w:pPr>
            <w:r>
              <w:rPr>
                <w:rFonts w:asciiTheme="minorHAnsi" w:eastAsia="Comic Sans MS" w:hAnsiTheme="minorHAnsi" w:cs="Comic Sans MS"/>
                <w:b/>
                <w:sz w:val="24"/>
              </w:rPr>
              <w:t>Privacy Notice</w:t>
            </w:r>
            <w:r w:rsidR="0003755B">
              <w:rPr>
                <w:rFonts w:asciiTheme="minorHAnsi" w:eastAsia="Comic Sans MS" w:hAnsiTheme="minorHAnsi" w:cs="Comic Sans MS"/>
                <w:b/>
                <w:sz w:val="24"/>
              </w:rPr>
              <w:t>s</w:t>
            </w:r>
            <w:r>
              <w:rPr>
                <w:rFonts w:asciiTheme="minorHAnsi" w:eastAsia="Comic Sans MS" w:hAnsiTheme="minorHAnsi" w:cs="Comic Sans MS"/>
                <w:b/>
                <w:sz w:val="24"/>
              </w:rPr>
              <w:t xml:space="preserve"> – </w:t>
            </w:r>
            <w:r>
              <w:rPr>
                <w:rFonts w:asciiTheme="minorHAnsi" w:eastAsia="Comic Sans MS" w:hAnsiTheme="minorHAnsi" w:cs="Comic Sans MS"/>
                <w:sz w:val="24"/>
              </w:rPr>
              <w:t>4 sides of A4</w:t>
            </w:r>
          </w:p>
          <w:p w14:paraId="73B6A003" w14:textId="05AFDADF" w:rsidR="006A7011" w:rsidRPr="008E4481" w:rsidRDefault="00672D62">
            <w:pPr>
              <w:spacing w:line="239" w:lineRule="auto"/>
              <w:rPr>
                <w:rFonts w:asciiTheme="minorHAnsi" w:hAnsiTheme="minorHAnsi"/>
              </w:rPr>
            </w:pPr>
            <w:r w:rsidRPr="008E4481">
              <w:rPr>
                <w:rFonts w:asciiTheme="minorHAnsi" w:eastAsia="Comic Sans MS" w:hAnsiTheme="minorHAnsi" w:cs="Comic Sans MS"/>
                <w:sz w:val="24"/>
              </w:rPr>
              <w:t>We aim to operate by common sense, custom and practice and compliance with the law, all within the general good practice guidelines published by the National Association of Local Councils and N</w:t>
            </w:r>
            <w:r w:rsidR="005B22DE">
              <w:rPr>
                <w:rFonts w:asciiTheme="minorHAnsi" w:eastAsia="Comic Sans MS" w:hAnsiTheme="minorHAnsi" w:cs="Comic Sans MS"/>
                <w:sz w:val="24"/>
              </w:rPr>
              <w:t xml:space="preserve">orthumberland </w:t>
            </w:r>
            <w:r w:rsidRPr="008E4481">
              <w:rPr>
                <w:rFonts w:asciiTheme="minorHAnsi" w:eastAsia="Comic Sans MS" w:hAnsiTheme="minorHAnsi" w:cs="Comic Sans MS"/>
                <w:sz w:val="24"/>
              </w:rPr>
              <w:t>A</w:t>
            </w:r>
            <w:r w:rsidR="005B22DE">
              <w:rPr>
                <w:rFonts w:asciiTheme="minorHAnsi" w:eastAsia="Comic Sans MS" w:hAnsiTheme="minorHAnsi" w:cs="Comic Sans MS"/>
                <w:sz w:val="24"/>
              </w:rPr>
              <w:t xml:space="preserve">ssociation of </w:t>
            </w:r>
            <w:r w:rsidRPr="008E4481">
              <w:rPr>
                <w:rFonts w:asciiTheme="minorHAnsi" w:eastAsia="Comic Sans MS" w:hAnsiTheme="minorHAnsi" w:cs="Comic Sans MS"/>
                <w:sz w:val="24"/>
              </w:rPr>
              <w:t>L</w:t>
            </w:r>
            <w:r w:rsidR="005B22DE">
              <w:rPr>
                <w:rFonts w:asciiTheme="minorHAnsi" w:eastAsia="Comic Sans MS" w:hAnsiTheme="minorHAnsi" w:cs="Comic Sans MS"/>
                <w:sz w:val="24"/>
              </w:rPr>
              <w:t xml:space="preserve">ocal </w:t>
            </w:r>
            <w:r w:rsidRPr="008E4481">
              <w:rPr>
                <w:rFonts w:asciiTheme="minorHAnsi" w:eastAsia="Comic Sans MS" w:hAnsiTheme="minorHAnsi" w:cs="Comic Sans MS"/>
                <w:sz w:val="24"/>
              </w:rPr>
              <w:t>C</w:t>
            </w:r>
            <w:r w:rsidR="005B22DE">
              <w:rPr>
                <w:rFonts w:asciiTheme="minorHAnsi" w:eastAsia="Comic Sans MS" w:hAnsiTheme="minorHAnsi" w:cs="Comic Sans MS"/>
                <w:sz w:val="24"/>
              </w:rPr>
              <w:t>ouncils</w:t>
            </w:r>
            <w:r w:rsidRPr="008E4481">
              <w:rPr>
                <w:rFonts w:asciiTheme="minorHAnsi" w:eastAsia="Comic Sans MS" w:hAnsiTheme="minorHAnsi" w:cs="Comic Sans MS"/>
                <w:sz w:val="24"/>
              </w:rPr>
              <w:t xml:space="preserve">. </w:t>
            </w:r>
          </w:p>
          <w:p w14:paraId="7A4EB00F" w14:textId="5238C73B" w:rsidR="006A7011" w:rsidRPr="008E4481" w:rsidRDefault="00672D62">
            <w:pPr>
              <w:ind w:right="58"/>
              <w:rPr>
                <w:rFonts w:asciiTheme="minorHAnsi" w:hAnsiTheme="minorHAnsi"/>
              </w:rPr>
            </w:pPr>
            <w:r w:rsidRPr="008E4481">
              <w:rPr>
                <w:rFonts w:asciiTheme="minorHAnsi" w:eastAsia="Comic Sans MS" w:hAnsiTheme="minorHAnsi" w:cs="Comic Sans MS"/>
                <w:sz w:val="24"/>
              </w:rPr>
              <w:t xml:space="preserve"> </w:t>
            </w:r>
          </w:p>
        </w:tc>
      </w:tr>
      <w:tr w:rsidR="006A7011" w:rsidRPr="008E4481" w14:paraId="353CA1BE" w14:textId="77777777">
        <w:trPr>
          <w:trHeight w:val="2686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8F3E" w14:textId="77777777" w:rsidR="006A7011" w:rsidRPr="008E4481" w:rsidRDefault="00672D62">
            <w:pPr>
              <w:rPr>
                <w:rFonts w:asciiTheme="minorHAnsi" w:hAnsiTheme="minorHAnsi"/>
              </w:rPr>
            </w:pPr>
            <w:r w:rsidRPr="008E4481">
              <w:rPr>
                <w:rFonts w:asciiTheme="minorHAnsi" w:eastAsia="Comic Sans MS" w:hAnsiTheme="minorHAnsi" w:cs="Comic Sans MS"/>
                <w:b/>
                <w:sz w:val="24"/>
              </w:rPr>
              <w:t xml:space="preserve">6. Lists and Registers. 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02E9" w14:textId="22DAD4BC" w:rsidR="006A7011" w:rsidRPr="008E4481" w:rsidRDefault="00672D62">
            <w:pPr>
              <w:spacing w:after="2" w:line="239" w:lineRule="auto"/>
              <w:rPr>
                <w:rFonts w:asciiTheme="minorHAnsi" w:hAnsiTheme="minorHAnsi"/>
              </w:rPr>
            </w:pPr>
            <w:r w:rsidRPr="008E4481">
              <w:rPr>
                <w:rFonts w:asciiTheme="minorHAnsi" w:eastAsia="Comic Sans MS" w:hAnsiTheme="minorHAnsi" w:cs="Comic Sans MS"/>
                <w:sz w:val="24"/>
              </w:rPr>
              <w:t xml:space="preserve">Each member is required to complete a List of Members Interests related to the Code of Conduct. Copies are held by the Parish Clerk. </w:t>
            </w:r>
            <w:r w:rsidR="00D44664">
              <w:rPr>
                <w:rFonts w:asciiTheme="minorHAnsi" w:eastAsia="Comic Sans MS" w:hAnsiTheme="minorHAnsi" w:cs="Comic Sans MS"/>
                <w:sz w:val="24"/>
              </w:rPr>
              <w:t xml:space="preserve">Originals are forwarded to </w:t>
            </w:r>
            <w:r w:rsidRPr="008E4481">
              <w:rPr>
                <w:rFonts w:asciiTheme="minorHAnsi" w:eastAsia="Comic Sans MS" w:hAnsiTheme="minorHAnsi" w:cs="Comic Sans MS"/>
                <w:sz w:val="24"/>
              </w:rPr>
              <w:t xml:space="preserve">the Northumberland County Council Monitoring Officer and are expected to be available on-line. </w:t>
            </w:r>
          </w:p>
          <w:p w14:paraId="11CE5FC4" w14:textId="169DB4EF" w:rsidR="006A7011" w:rsidRPr="008E4481" w:rsidRDefault="006A7011">
            <w:pPr>
              <w:rPr>
                <w:rFonts w:asciiTheme="minorHAnsi" w:hAnsiTheme="minorHAnsi"/>
              </w:rPr>
            </w:pPr>
          </w:p>
        </w:tc>
      </w:tr>
      <w:tr w:rsidR="006A7011" w:rsidRPr="008E4481" w14:paraId="4EB488CB" w14:textId="77777777">
        <w:trPr>
          <w:trHeight w:val="1349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D10F" w14:textId="77777777" w:rsidR="006A7011" w:rsidRPr="008E4481" w:rsidRDefault="00672D62">
            <w:pPr>
              <w:rPr>
                <w:rFonts w:asciiTheme="minorHAnsi" w:hAnsiTheme="minorHAnsi"/>
              </w:rPr>
            </w:pPr>
            <w:r w:rsidRPr="008E4481">
              <w:rPr>
                <w:rFonts w:asciiTheme="minorHAnsi" w:eastAsia="Comic Sans MS" w:hAnsiTheme="minorHAnsi" w:cs="Comic Sans MS"/>
                <w:b/>
                <w:sz w:val="24"/>
              </w:rPr>
              <w:t xml:space="preserve">7. The services we offer. 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443F" w14:textId="6A1894FA" w:rsidR="006A4820" w:rsidRDefault="006A4820" w:rsidP="006A4820">
            <w:pPr>
              <w:rPr>
                <w:rFonts w:asciiTheme="minorHAnsi" w:eastAsiaTheme="minorHAnsi" w:hAnsiTheme="minorHAnsi" w:cstheme="minorBidi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The Parish Council is a consultee on planning applications; awards grants to local organisations, and reports on areas of concern within the parish to the County Council. (This is not a complete list)</w:t>
            </w:r>
          </w:p>
          <w:p w14:paraId="4A0220E3" w14:textId="6FF0F0B6" w:rsidR="00F91BFA" w:rsidRPr="008E4481" w:rsidRDefault="006A4820" w:rsidP="006A4820">
            <w:pPr>
              <w:rPr>
                <w:rFonts w:asciiTheme="minorHAnsi" w:hAnsiTheme="minorHAnsi"/>
              </w:rPr>
            </w:pPr>
            <w:r w:rsidRPr="008E4481">
              <w:rPr>
                <w:rFonts w:asciiTheme="minorHAnsi" w:eastAsia="Comic Sans MS" w:hAnsiTheme="minorHAnsi" w:cs="Comic Sans MS"/>
                <w:sz w:val="24"/>
              </w:rPr>
              <w:t xml:space="preserve"> The Annual Risk Assessment Sheet lists all main services and activities</w:t>
            </w:r>
          </w:p>
        </w:tc>
      </w:tr>
    </w:tbl>
    <w:p w14:paraId="737F36CE" w14:textId="58502B65" w:rsidR="006A7011" w:rsidRDefault="006A7011" w:rsidP="00D44664">
      <w:pPr>
        <w:spacing w:after="5514"/>
      </w:pPr>
    </w:p>
    <w:sectPr w:rsidR="006A7011">
      <w:footerReference w:type="default" r:id="rId6"/>
      <w:pgSz w:w="11906" w:h="16838"/>
      <w:pgMar w:top="545" w:right="1796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CDF36" w14:textId="77777777" w:rsidR="00CE2362" w:rsidRDefault="00CE2362" w:rsidP="005B22DE">
      <w:pPr>
        <w:spacing w:after="0" w:line="240" w:lineRule="auto"/>
      </w:pPr>
      <w:r>
        <w:separator/>
      </w:r>
    </w:p>
  </w:endnote>
  <w:endnote w:type="continuationSeparator" w:id="0">
    <w:p w14:paraId="67FDBDDC" w14:textId="77777777" w:rsidR="00CE2362" w:rsidRDefault="00CE2362" w:rsidP="005B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D2382" w14:textId="11660470" w:rsidR="005B22DE" w:rsidRPr="005B22DE" w:rsidRDefault="00971DB5">
    <w:pPr>
      <w:pStyle w:val="Footer"/>
      <w:rPr>
        <w:sz w:val="16"/>
        <w:szCs w:val="16"/>
      </w:rPr>
    </w:pPr>
    <w:r>
      <w:rPr>
        <w:sz w:val="16"/>
        <w:szCs w:val="16"/>
      </w:rPr>
      <w:t>August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B76CB" w14:textId="77777777" w:rsidR="00CE2362" w:rsidRDefault="00CE2362" w:rsidP="005B22DE">
      <w:pPr>
        <w:spacing w:after="0" w:line="240" w:lineRule="auto"/>
      </w:pPr>
      <w:r>
        <w:separator/>
      </w:r>
    </w:p>
  </w:footnote>
  <w:footnote w:type="continuationSeparator" w:id="0">
    <w:p w14:paraId="776E9536" w14:textId="77777777" w:rsidR="00CE2362" w:rsidRDefault="00CE2362" w:rsidP="005B2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011"/>
    <w:rsid w:val="0003755B"/>
    <w:rsid w:val="00123FB8"/>
    <w:rsid w:val="00282D16"/>
    <w:rsid w:val="00352CB0"/>
    <w:rsid w:val="003C0103"/>
    <w:rsid w:val="00435937"/>
    <w:rsid w:val="004804F1"/>
    <w:rsid w:val="00547CB0"/>
    <w:rsid w:val="005A4B47"/>
    <w:rsid w:val="005B22DE"/>
    <w:rsid w:val="00662456"/>
    <w:rsid w:val="00672D62"/>
    <w:rsid w:val="006A4820"/>
    <w:rsid w:val="006A7011"/>
    <w:rsid w:val="008E4481"/>
    <w:rsid w:val="00971DB5"/>
    <w:rsid w:val="009A1A67"/>
    <w:rsid w:val="00AD6DF8"/>
    <w:rsid w:val="00B02EEA"/>
    <w:rsid w:val="00CE2362"/>
    <w:rsid w:val="00D13AA2"/>
    <w:rsid w:val="00D44664"/>
    <w:rsid w:val="00E10049"/>
    <w:rsid w:val="00E15257"/>
    <w:rsid w:val="00EA08F3"/>
    <w:rsid w:val="00EA7AC9"/>
    <w:rsid w:val="00F7585F"/>
    <w:rsid w:val="00F9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975FB"/>
  <w15:docId w15:val="{29CA4291-C315-499D-AD69-8CC83C61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10" w:hanging="10"/>
      <w:outlineLvl w:val="0"/>
    </w:pPr>
    <w:rPr>
      <w:rFonts w:ascii="Comic Sans MS" w:eastAsia="Comic Sans MS" w:hAnsi="Comic Sans MS" w:cs="Comic Sans MS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omic Sans MS" w:eastAsia="Comic Sans MS" w:hAnsi="Comic Sans MS" w:cs="Comic Sans MS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22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2D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B22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2DE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2D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ROTHBURY PARISH COUNCIL</vt:lpstr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ROTHBURY PARISH COUNCIL</dc:title>
  <dc:subject/>
  <dc:creator>jeff</dc:creator>
  <cp:keywords/>
  <cp:lastModifiedBy>claire miller</cp:lastModifiedBy>
  <cp:revision>2</cp:revision>
  <cp:lastPrinted>2018-05-25T14:18:00Z</cp:lastPrinted>
  <dcterms:created xsi:type="dcterms:W3CDTF">2018-08-09T19:42:00Z</dcterms:created>
  <dcterms:modified xsi:type="dcterms:W3CDTF">2018-08-09T19:42:00Z</dcterms:modified>
</cp:coreProperties>
</file>