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E5E7" w14:textId="408718C6" w:rsidR="004C3082" w:rsidRDefault="00CE330E" w:rsidP="00EB74DF">
      <w:pPr>
        <w:jc w:val="center"/>
        <w:rPr>
          <w:b/>
        </w:rPr>
      </w:pPr>
      <w:r>
        <w:rPr>
          <w:b/>
        </w:rPr>
        <w:t>BAVINGTON</w:t>
      </w:r>
      <w:r w:rsidR="00EB74DF">
        <w:rPr>
          <w:b/>
        </w:rPr>
        <w:t xml:space="preserve"> PARISH COUNCIL</w:t>
      </w:r>
    </w:p>
    <w:p w14:paraId="449DACF4" w14:textId="7000DC96" w:rsidR="00F40EBA" w:rsidRDefault="00EB74DF" w:rsidP="00F40EBA">
      <w:pPr>
        <w:jc w:val="center"/>
        <w:rPr>
          <w:b/>
        </w:rPr>
      </w:pPr>
      <w:r>
        <w:rPr>
          <w:b/>
        </w:rPr>
        <w:t>RISK ASSESSMENT AND MANAGEMENT</w:t>
      </w:r>
    </w:p>
    <w:tbl>
      <w:tblPr>
        <w:tblStyle w:val="TableGrid"/>
        <w:tblW w:w="0" w:type="auto"/>
        <w:tblLook w:val="04A0" w:firstRow="1" w:lastRow="0" w:firstColumn="1" w:lastColumn="0" w:noHBand="0" w:noVBand="1"/>
      </w:tblPr>
      <w:tblGrid>
        <w:gridCol w:w="2327"/>
        <w:gridCol w:w="2345"/>
        <w:gridCol w:w="974"/>
        <w:gridCol w:w="3704"/>
      </w:tblGrid>
      <w:tr w:rsidR="00EB74DF" w14:paraId="2E15AA55" w14:textId="77777777" w:rsidTr="00EB74DF">
        <w:tc>
          <w:tcPr>
            <w:tcW w:w="2394" w:type="dxa"/>
          </w:tcPr>
          <w:p w14:paraId="75F18790" w14:textId="77777777" w:rsidR="00EB74DF" w:rsidRDefault="00EB74DF" w:rsidP="00EB74DF">
            <w:pPr>
              <w:rPr>
                <w:b/>
              </w:rPr>
            </w:pPr>
            <w:r>
              <w:rPr>
                <w:b/>
              </w:rPr>
              <w:t>Area</w:t>
            </w:r>
          </w:p>
        </w:tc>
        <w:tc>
          <w:tcPr>
            <w:tcW w:w="2394" w:type="dxa"/>
          </w:tcPr>
          <w:p w14:paraId="4DEA965F" w14:textId="77777777" w:rsidR="00EB74DF" w:rsidRDefault="00EB74DF" w:rsidP="00EB74DF">
            <w:pPr>
              <w:rPr>
                <w:b/>
              </w:rPr>
            </w:pPr>
            <w:r>
              <w:rPr>
                <w:b/>
              </w:rPr>
              <w:t>Risk</w:t>
            </w:r>
          </w:p>
        </w:tc>
        <w:tc>
          <w:tcPr>
            <w:tcW w:w="990" w:type="dxa"/>
          </w:tcPr>
          <w:p w14:paraId="3B97AC7A" w14:textId="77777777" w:rsidR="00EB74DF" w:rsidRDefault="00EB74DF" w:rsidP="00EB74DF">
            <w:pPr>
              <w:rPr>
                <w:b/>
              </w:rPr>
            </w:pPr>
            <w:r>
              <w:rPr>
                <w:b/>
              </w:rPr>
              <w:t>Level</w:t>
            </w:r>
          </w:p>
        </w:tc>
        <w:tc>
          <w:tcPr>
            <w:tcW w:w="3798" w:type="dxa"/>
          </w:tcPr>
          <w:p w14:paraId="44C0A8B9" w14:textId="77777777" w:rsidR="00EB74DF" w:rsidRDefault="00EB74DF" w:rsidP="00EB74DF">
            <w:pPr>
              <w:rPr>
                <w:b/>
              </w:rPr>
            </w:pPr>
            <w:r>
              <w:rPr>
                <w:b/>
              </w:rPr>
              <w:t>Control (and agreed improvements)</w:t>
            </w:r>
          </w:p>
        </w:tc>
      </w:tr>
      <w:tr w:rsidR="00EB74DF" w14:paraId="04DEA008" w14:textId="77777777" w:rsidTr="00EB74DF">
        <w:tc>
          <w:tcPr>
            <w:tcW w:w="2394" w:type="dxa"/>
          </w:tcPr>
          <w:p w14:paraId="103452A7" w14:textId="77777777" w:rsidR="00EB74DF" w:rsidRDefault="00EB74DF" w:rsidP="00EB74DF">
            <w:pPr>
              <w:rPr>
                <w:b/>
              </w:rPr>
            </w:pPr>
            <w:r>
              <w:rPr>
                <w:b/>
              </w:rPr>
              <w:t>Assets</w:t>
            </w:r>
          </w:p>
        </w:tc>
        <w:tc>
          <w:tcPr>
            <w:tcW w:w="2394" w:type="dxa"/>
          </w:tcPr>
          <w:p w14:paraId="425386FE" w14:textId="77777777" w:rsidR="00EB74DF" w:rsidRPr="00EB74DF" w:rsidRDefault="00EB74DF" w:rsidP="00EB74DF">
            <w:r w:rsidRPr="00EB74DF">
              <w:t>Protection of physical assets</w:t>
            </w:r>
          </w:p>
        </w:tc>
        <w:tc>
          <w:tcPr>
            <w:tcW w:w="990" w:type="dxa"/>
          </w:tcPr>
          <w:p w14:paraId="196E8C34" w14:textId="77777777" w:rsidR="00EB74DF" w:rsidRPr="00EB74DF" w:rsidRDefault="00EB74DF" w:rsidP="00EB74DF">
            <w:r w:rsidRPr="00EB74DF">
              <w:t>L</w:t>
            </w:r>
          </w:p>
        </w:tc>
        <w:tc>
          <w:tcPr>
            <w:tcW w:w="3798" w:type="dxa"/>
          </w:tcPr>
          <w:p w14:paraId="410556C5" w14:textId="56491DF3" w:rsidR="00EB74DF" w:rsidRPr="00EB74DF" w:rsidRDefault="00CE330E" w:rsidP="00EB74DF">
            <w:r>
              <w:t xml:space="preserve">Parish Council </w:t>
            </w:r>
            <w:r w:rsidR="001C5FB8">
              <w:t xml:space="preserve">responsible for </w:t>
            </w:r>
            <w:proofErr w:type="gramStart"/>
            <w:r w:rsidR="001C5FB8">
              <w:t>n</w:t>
            </w:r>
            <w:r>
              <w:t xml:space="preserve">oticeboard </w:t>
            </w:r>
            <w:r w:rsidR="001C5FB8">
              <w:t xml:space="preserve"> -</w:t>
            </w:r>
            <w:proofErr w:type="gramEnd"/>
            <w:r>
              <w:t xml:space="preserve">included in PC insurance policy - </w:t>
            </w:r>
          </w:p>
        </w:tc>
      </w:tr>
      <w:tr w:rsidR="00EB74DF" w14:paraId="25B73403" w14:textId="77777777" w:rsidTr="00EB74DF">
        <w:tc>
          <w:tcPr>
            <w:tcW w:w="2394" w:type="dxa"/>
          </w:tcPr>
          <w:p w14:paraId="6BAE0BED" w14:textId="77777777" w:rsidR="00EB74DF" w:rsidRDefault="00EB74DF" w:rsidP="00EB74DF">
            <w:pPr>
              <w:rPr>
                <w:b/>
              </w:rPr>
            </w:pPr>
          </w:p>
        </w:tc>
        <w:tc>
          <w:tcPr>
            <w:tcW w:w="2394" w:type="dxa"/>
          </w:tcPr>
          <w:p w14:paraId="0F0C65B5" w14:textId="77777777" w:rsidR="00EB74DF" w:rsidRPr="00EB74DF" w:rsidRDefault="00EB74DF" w:rsidP="00EB74DF">
            <w:r>
              <w:t>Security of buildings, equipment etc</w:t>
            </w:r>
          </w:p>
        </w:tc>
        <w:tc>
          <w:tcPr>
            <w:tcW w:w="990" w:type="dxa"/>
          </w:tcPr>
          <w:p w14:paraId="69A685BA" w14:textId="43D30E89" w:rsidR="00EB74DF" w:rsidRPr="00EB74DF" w:rsidRDefault="00EB74DF" w:rsidP="00EB74DF"/>
        </w:tc>
        <w:tc>
          <w:tcPr>
            <w:tcW w:w="3798" w:type="dxa"/>
          </w:tcPr>
          <w:p w14:paraId="34651A85" w14:textId="058B15E1" w:rsidR="00EB74DF" w:rsidRPr="00EB74DF" w:rsidRDefault="00EB74DF" w:rsidP="00EB74DF">
            <w:r>
              <w:t xml:space="preserve">The </w:t>
            </w:r>
            <w:r w:rsidR="00CE330E">
              <w:t>Parish Council is not responsible for any buildings</w:t>
            </w:r>
          </w:p>
        </w:tc>
      </w:tr>
      <w:tr w:rsidR="00EB74DF" w14:paraId="5747ECED" w14:textId="77777777" w:rsidTr="00EB74DF">
        <w:tc>
          <w:tcPr>
            <w:tcW w:w="2394" w:type="dxa"/>
          </w:tcPr>
          <w:p w14:paraId="00532CD0" w14:textId="77777777" w:rsidR="00EB74DF" w:rsidRDefault="00EB74DF" w:rsidP="00EB74DF">
            <w:pPr>
              <w:rPr>
                <w:b/>
              </w:rPr>
            </w:pPr>
          </w:p>
        </w:tc>
        <w:tc>
          <w:tcPr>
            <w:tcW w:w="2394" w:type="dxa"/>
          </w:tcPr>
          <w:p w14:paraId="11EAD340" w14:textId="77777777" w:rsidR="00EB74DF" w:rsidRDefault="00EB74DF" w:rsidP="00EB74DF">
            <w:r>
              <w:t>Maintenance of buildings, equipment etc</w:t>
            </w:r>
          </w:p>
        </w:tc>
        <w:tc>
          <w:tcPr>
            <w:tcW w:w="990" w:type="dxa"/>
          </w:tcPr>
          <w:p w14:paraId="78B6EDC1" w14:textId="7AD9B5AB" w:rsidR="00EB74DF" w:rsidRDefault="00EB74DF" w:rsidP="00EB74DF"/>
        </w:tc>
        <w:tc>
          <w:tcPr>
            <w:tcW w:w="3798" w:type="dxa"/>
          </w:tcPr>
          <w:p w14:paraId="1CCBF377" w14:textId="7ADFE824" w:rsidR="00EB74DF" w:rsidRDefault="00EB74DF" w:rsidP="00EB74DF">
            <w:r>
              <w:t xml:space="preserve">The </w:t>
            </w:r>
            <w:r w:rsidR="00CE330E">
              <w:t>Parish Council is not responsible for any buildings, equipment etc.</w:t>
            </w:r>
          </w:p>
        </w:tc>
      </w:tr>
      <w:tr w:rsidR="00EB74DF" w14:paraId="437682F9" w14:textId="77777777" w:rsidTr="00EB74DF">
        <w:tc>
          <w:tcPr>
            <w:tcW w:w="2394" w:type="dxa"/>
          </w:tcPr>
          <w:p w14:paraId="7D5931FC" w14:textId="77777777" w:rsidR="00EB74DF" w:rsidRDefault="00EB74DF" w:rsidP="00EB74DF">
            <w:pPr>
              <w:rPr>
                <w:b/>
              </w:rPr>
            </w:pPr>
            <w:r>
              <w:rPr>
                <w:b/>
              </w:rPr>
              <w:t>Finance</w:t>
            </w:r>
          </w:p>
        </w:tc>
        <w:tc>
          <w:tcPr>
            <w:tcW w:w="2394" w:type="dxa"/>
          </w:tcPr>
          <w:p w14:paraId="61DF9458" w14:textId="77777777" w:rsidR="00EB74DF" w:rsidRDefault="00EB74DF" w:rsidP="00EB74DF">
            <w:r>
              <w:t>Banking</w:t>
            </w:r>
          </w:p>
        </w:tc>
        <w:tc>
          <w:tcPr>
            <w:tcW w:w="990" w:type="dxa"/>
          </w:tcPr>
          <w:p w14:paraId="594AE14A" w14:textId="2B63AC9A" w:rsidR="00EB74DF" w:rsidRDefault="001C5FB8" w:rsidP="00EB74DF">
            <w:r>
              <w:t>L</w:t>
            </w:r>
          </w:p>
        </w:tc>
        <w:tc>
          <w:tcPr>
            <w:tcW w:w="3798" w:type="dxa"/>
          </w:tcPr>
          <w:p w14:paraId="28B1AE40" w14:textId="72EF73A1" w:rsidR="00EB74DF" w:rsidRPr="00EB74DF" w:rsidRDefault="00EB74DF" w:rsidP="00EB74DF">
            <w:r>
              <w:t xml:space="preserve">Less than </w:t>
            </w:r>
            <w:r w:rsidRPr="00CE330E">
              <w:rPr>
                <w:bCs/>
              </w:rPr>
              <w:t>£</w:t>
            </w:r>
            <w:r w:rsidR="00CE330E" w:rsidRPr="00CE330E">
              <w:rPr>
                <w:bCs/>
              </w:rPr>
              <w:t>6,000</w:t>
            </w:r>
            <w:r>
              <w:rPr>
                <w:b/>
              </w:rPr>
              <w:t xml:space="preserve"> </w:t>
            </w:r>
            <w:r>
              <w:t>held at any one time to date.  No bank charges and no interest earned</w:t>
            </w:r>
          </w:p>
        </w:tc>
      </w:tr>
      <w:tr w:rsidR="00EB74DF" w14:paraId="0D019079" w14:textId="77777777" w:rsidTr="00EB74DF">
        <w:tc>
          <w:tcPr>
            <w:tcW w:w="2394" w:type="dxa"/>
          </w:tcPr>
          <w:p w14:paraId="348B6D5D" w14:textId="77777777" w:rsidR="00EB74DF" w:rsidRDefault="00EB74DF" w:rsidP="00EB74DF">
            <w:pPr>
              <w:rPr>
                <w:b/>
              </w:rPr>
            </w:pPr>
          </w:p>
        </w:tc>
        <w:tc>
          <w:tcPr>
            <w:tcW w:w="2394" w:type="dxa"/>
          </w:tcPr>
          <w:p w14:paraId="63EF59A2" w14:textId="77777777" w:rsidR="00EB74DF" w:rsidRDefault="00EB74DF" w:rsidP="00EB74DF">
            <w:r>
              <w:t>Risk of consequential loss of income</w:t>
            </w:r>
          </w:p>
        </w:tc>
        <w:tc>
          <w:tcPr>
            <w:tcW w:w="990" w:type="dxa"/>
          </w:tcPr>
          <w:p w14:paraId="704E7550" w14:textId="77777777" w:rsidR="00EB74DF" w:rsidRDefault="00EB74DF" w:rsidP="00EB74DF">
            <w:r>
              <w:t>L</w:t>
            </w:r>
          </w:p>
        </w:tc>
        <w:tc>
          <w:tcPr>
            <w:tcW w:w="3798" w:type="dxa"/>
          </w:tcPr>
          <w:p w14:paraId="0CF7799F" w14:textId="4D3823E1" w:rsidR="00EB74DF" w:rsidRDefault="00EB74DF" w:rsidP="00EB74DF">
            <w:r>
              <w:t>Precept main income.  Others</w:t>
            </w:r>
            <w:r w:rsidR="00CE330E">
              <w:t>,</w:t>
            </w:r>
            <w:r>
              <w:t xml:space="preserve"> VAT returned and grants</w:t>
            </w:r>
          </w:p>
        </w:tc>
      </w:tr>
      <w:tr w:rsidR="00EB74DF" w14:paraId="4949564A" w14:textId="77777777" w:rsidTr="00EB74DF">
        <w:tc>
          <w:tcPr>
            <w:tcW w:w="2394" w:type="dxa"/>
          </w:tcPr>
          <w:p w14:paraId="10101EEB" w14:textId="77777777" w:rsidR="00EB74DF" w:rsidRDefault="00EB74DF" w:rsidP="00EB74DF">
            <w:pPr>
              <w:rPr>
                <w:b/>
              </w:rPr>
            </w:pPr>
          </w:p>
        </w:tc>
        <w:tc>
          <w:tcPr>
            <w:tcW w:w="2394" w:type="dxa"/>
          </w:tcPr>
          <w:p w14:paraId="557ED03F" w14:textId="77777777" w:rsidR="00EB74DF" w:rsidRDefault="00EB74DF" w:rsidP="00EB74DF">
            <w:r>
              <w:t>Loss of cash through theft or dishonesty</w:t>
            </w:r>
          </w:p>
        </w:tc>
        <w:tc>
          <w:tcPr>
            <w:tcW w:w="990" w:type="dxa"/>
          </w:tcPr>
          <w:p w14:paraId="7D07E789" w14:textId="4736DA9B" w:rsidR="00EB74DF" w:rsidRDefault="001C5FB8" w:rsidP="00EB74DF">
            <w:r>
              <w:t>L</w:t>
            </w:r>
          </w:p>
        </w:tc>
        <w:tc>
          <w:tcPr>
            <w:tcW w:w="3798" w:type="dxa"/>
          </w:tcPr>
          <w:p w14:paraId="334A6D21" w14:textId="45222701" w:rsidR="00EB74DF" w:rsidRDefault="00EB74DF" w:rsidP="00EB74DF">
            <w:r>
              <w:t xml:space="preserve">Normally no cash handled.  Fidelity guarantee cover </w:t>
            </w:r>
            <w:proofErr w:type="spellStart"/>
            <w:r>
              <w:t>upto</w:t>
            </w:r>
            <w:proofErr w:type="spellEnd"/>
            <w:r>
              <w:t xml:space="preserve"> £</w:t>
            </w:r>
            <w:r w:rsidR="001C5FB8">
              <w:t>150</w:t>
            </w:r>
            <w:r>
              <w:t>,000</w:t>
            </w:r>
          </w:p>
        </w:tc>
      </w:tr>
      <w:tr w:rsidR="00EB74DF" w14:paraId="1AF3496C" w14:textId="77777777" w:rsidTr="00EB74DF">
        <w:tc>
          <w:tcPr>
            <w:tcW w:w="2394" w:type="dxa"/>
          </w:tcPr>
          <w:p w14:paraId="1D8043C7" w14:textId="77777777" w:rsidR="00EB74DF" w:rsidRDefault="00EB74DF" w:rsidP="00EB74DF">
            <w:pPr>
              <w:rPr>
                <w:b/>
              </w:rPr>
            </w:pPr>
          </w:p>
        </w:tc>
        <w:tc>
          <w:tcPr>
            <w:tcW w:w="2394" w:type="dxa"/>
          </w:tcPr>
          <w:p w14:paraId="5CB4FC89" w14:textId="77777777" w:rsidR="00EB74DF" w:rsidRDefault="00EB74DF" w:rsidP="00EB74DF">
            <w:r>
              <w:t>Financial controls and records</w:t>
            </w:r>
          </w:p>
        </w:tc>
        <w:tc>
          <w:tcPr>
            <w:tcW w:w="990" w:type="dxa"/>
          </w:tcPr>
          <w:p w14:paraId="26490C68" w14:textId="7626C784" w:rsidR="00EB74DF" w:rsidRDefault="001C5FB8" w:rsidP="00EB74DF">
            <w:r>
              <w:t>L</w:t>
            </w:r>
          </w:p>
        </w:tc>
        <w:tc>
          <w:tcPr>
            <w:tcW w:w="3798" w:type="dxa"/>
          </w:tcPr>
          <w:p w14:paraId="5B6DB630" w14:textId="537E8FBC" w:rsidR="00EB74DF" w:rsidRPr="00EB74DF" w:rsidRDefault="00EB74DF" w:rsidP="00EB74DF">
            <w:r>
              <w:t xml:space="preserve">Financial Regulations in place.  Regular bank reconciliation and budgetary control reports prepared and reported to Council.  Signatures required on cheques, two </w:t>
            </w:r>
            <w:r w:rsidR="004F3F74">
              <w:t>membe</w:t>
            </w:r>
            <w:r w:rsidR="00CE330E">
              <w:t>r</w:t>
            </w:r>
            <w:r w:rsidR="004F3F74">
              <w:t>s,</w:t>
            </w:r>
            <w:r>
              <w:t xml:space="preserve"> Internal audit</w:t>
            </w:r>
          </w:p>
        </w:tc>
      </w:tr>
      <w:tr w:rsidR="00EB74DF" w14:paraId="4EDBE6E5" w14:textId="77777777" w:rsidTr="00EB74DF">
        <w:tc>
          <w:tcPr>
            <w:tcW w:w="2394" w:type="dxa"/>
          </w:tcPr>
          <w:p w14:paraId="025482FD" w14:textId="77777777" w:rsidR="00EB74DF" w:rsidRDefault="00EB74DF" w:rsidP="00EB74DF">
            <w:pPr>
              <w:rPr>
                <w:b/>
              </w:rPr>
            </w:pPr>
          </w:p>
        </w:tc>
        <w:tc>
          <w:tcPr>
            <w:tcW w:w="2394" w:type="dxa"/>
          </w:tcPr>
          <w:p w14:paraId="7F31D3B6" w14:textId="77777777" w:rsidR="00EB74DF" w:rsidRDefault="00EB74DF" w:rsidP="00EB74DF">
            <w:r>
              <w:t>Comply with Customs and Excise Regulations</w:t>
            </w:r>
          </w:p>
        </w:tc>
        <w:tc>
          <w:tcPr>
            <w:tcW w:w="990" w:type="dxa"/>
          </w:tcPr>
          <w:p w14:paraId="3593E8FA" w14:textId="2E3A430C" w:rsidR="00EB74DF" w:rsidRDefault="001C5FB8" w:rsidP="00EB74DF">
            <w:r>
              <w:t>L</w:t>
            </w:r>
          </w:p>
        </w:tc>
        <w:tc>
          <w:tcPr>
            <w:tcW w:w="3798" w:type="dxa"/>
          </w:tcPr>
          <w:p w14:paraId="065D92F8" w14:textId="77777777" w:rsidR="00EB74DF" w:rsidRDefault="00EB74DF" w:rsidP="00EB74DF">
            <w:r>
              <w:t>VAT payments and claims calculated by Clerk.  Open to inspection by members.  Internal and external auditor to provide double check</w:t>
            </w:r>
          </w:p>
        </w:tc>
      </w:tr>
      <w:tr w:rsidR="00EB74DF" w14:paraId="48A43503" w14:textId="77777777" w:rsidTr="00EB74DF">
        <w:tc>
          <w:tcPr>
            <w:tcW w:w="2394" w:type="dxa"/>
          </w:tcPr>
          <w:p w14:paraId="6535BEDF" w14:textId="77777777" w:rsidR="00EB74DF" w:rsidRDefault="00EB74DF" w:rsidP="00EB74DF">
            <w:pPr>
              <w:rPr>
                <w:b/>
              </w:rPr>
            </w:pPr>
          </w:p>
        </w:tc>
        <w:tc>
          <w:tcPr>
            <w:tcW w:w="2394" w:type="dxa"/>
          </w:tcPr>
          <w:p w14:paraId="59E86F7D" w14:textId="77777777" w:rsidR="00EB74DF" w:rsidRDefault="00EB74DF" w:rsidP="00EB74DF">
            <w:r>
              <w:t>Sound budgeting to underlie annual precept</w:t>
            </w:r>
          </w:p>
        </w:tc>
        <w:tc>
          <w:tcPr>
            <w:tcW w:w="990" w:type="dxa"/>
          </w:tcPr>
          <w:p w14:paraId="4509FFA0" w14:textId="64D3A6A4" w:rsidR="00EB74DF" w:rsidRDefault="001C5FB8" w:rsidP="00EB74DF">
            <w:r>
              <w:t>L</w:t>
            </w:r>
          </w:p>
        </w:tc>
        <w:tc>
          <w:tcPr>
            <w:tcW w:w="3798" w:type="dxa"/>
          </w:tcPr>
          <w:p w14:paraId="2BA08893" w14:textId="77777777" w:rsidR="00EB74DF" w:rsidRDefault="00EB74DF" w:rsidP="00EB74DF">
            <w:r>
              <w:t>Council receives detailed budget in November.  Precept derived directly from this.  Income &amp; Expenditure against budget reported to Council at meetings</w:t>
            </w:r>
          </w:p>
        </w:tc>
      </w:tr>
      <w:tr w:rsidR="00EB74DF" w14:paraId="6D86BAA9" w14:textId="77777777" w:rsidTr="00EB74DF">
        <w:tc>
          <w:tcPr>
            <w:tcW w:w="2394" w:type="dxa"/>
          </w:tcPr>
          <w:p w14:paraId="5E92841D" w14:textId="77777777" w:rsidR="00EB74DF" w:rsidRDefault="00EB74DF" w:rsidP="00EB74DF">
            <w:pPr>
              <w:rPr>
                <w:b/>
              </w:rPr>
            </w:pPr>
          </w:p>
        </w:tc>
        <w:tc>
          <w:tcPr>
            <w:tcW w:w="2394" w:type="dxa"/>
          </w:tcPr>
          <w:p w14:paraId="35E32613" w14:textId="77777777" w:rsidR="00EB74DF" w:rsidRDefault="00EB74DF" w:rsidP="00EB74DF">
            <w:r>
              <w:t>Complying with borrowing restrictions</w:t>
            </w:r>
          </w:p>
        </w:tc>
        <w:tc>
          <w:tcPr>
            <w:tcW w:w="990" w:type="dxa"/>
          </w:tcPr>
          <w:p w14:paraId="66388310" w14:textId="77777777" w:rsidR="00EB74DF" w:rsidRDefault="00EB74DF" w:rsidP="00EB74DF">
            <w:r>
              <w:t>L</w:t>
            </w:r>
          </w:p>
        </w:tc>
        <w:tc>
          <w:tcPr>
            <w:tcW w:w="3798" w:type="dxa"/>
          </w:tcPr>
          <w:p w14:paraId="2108E6B0" w14:textId="77777777" w:rsidR="00EB74DF" w:rsidRDefault="00EB74DF" w:rsidP="00EB74DF">
            <w:r>
              <w:t>No new borrowing likely at present</w:t>
            </w:r>
          </w:p>
        </w:tc>
      </w:tr>
      <w:tr w:rsidR="00EB74DF" w14:paraId="137F9FD1" w14:textId="77777777" w:rsidTr="00EB74DF">
        <w:tc>
          <w:tcPr>
            <w:tcW w:w="2394" w:type="dxa"/>
          </w:tcPr>
          <w:p w14:paraId="64B3E598" w14:textId="77777777" w:rsidR="00EB74DF" w:rsidRDefault="000552A3" w:rsidP="00EB74DF">
            <w:pPr>
              <w:rPr>
                <w:b/>
              </w:rPr>
            </w:pPr>
            <w:r>
              <w:rPr>
                <w:b/>
              </w:rPr>
              <w:t>Liability</w:t>
            </w:r>
          </w:p>
        </w:tc>
        <w:tc>
          <w:tcPr>
            <w:tcW w:w="2394" w:type="dxa"/>
          </w:tcPr>
          <w:p w14:paraId="647BF054" w14:textId="77777777" w:rsidR="00EB74DF" w:rsidRDefault="00EB74DF" w:rsidP="00EB74DF">
            <w:r>
              <w:t>Risk to third party, property or individuals</w:t>
            </w:r>
          </w:p>
        </w:tc>
        <w:tc>
          <w:tcPr>
            <w:tcW w:w="990" w:type="dxa"/>
          </w:tcPr>
          <w:p w14:paraId="01BFA6E1" w14:textId="77777777" w:rsidR="00EB74DF" w:rsidRDefault="00EB74DF" w:rsidP="00EB74DF">
            <w:r>
              <w:t>M</w:t>
            </w:r>
          </w:p>
        </w:tc>
        <w:tc>
          <w:tcPr>
            <w:tcW w:w="3798" w:type="dxa"/>
          </w:tcPr>
          <w:p w14:paraId="3071A97B" w14:textId="7D8BF2CA" w:rsidR="00EB74DF" w:rsidRDefault="00EB74DF" w:rsidP="00EB74DF">
            <w:r>
              <w:t xml:space="preserve">Public Liability insurance in place.  Existing cover of </w:t>
            </w:r>
            <w:proofErr w:type="spellStart"/>
            <w:r>
              <w:t>upto</w:t>
            </w:r>
            <w:proofErr w:type="spellEnd"/>
            <w:r>
              <w:t xml:space="preserve"> £</w:t>
            </w:r>
            <w:r w:rsidR="001C5FB8">
              <w:t>10</w:t>
            </w:r>
            <w:r>
              <w:t>m</w:t>
            </w:r>
          </w:p>
        </w:tc>
      </w:tr>
      <w:tr w:rsidR="00EB74DF" w14:paraId="56DA7476" w14:textId="77777777" w:rsidTr="00EB74DF">
        <w:tc>
          <w:tcPr>
            <w:tcW w:w="2394" w:type="dxa"/>
          </w:tcPr>
          <w:p w14:paraId="2222CE06" w14:textId="77777777" w:rsidR="00EB74DF" w:rsidRDefault="00EB74DF" w:rsidP="00EB74DF">
            <w:pPr>
              <w:rPr>
                <w:b/>
              </w:rPr>
            </w:pPr>
          </w:p>
        </w:tc>
        <w:tc>
          <w:tcPr>
            <w:tcW w:w="2394" w:type="dxa"/>
          </w:tcPr>
          <w:p w14:paraId="2C467F64" w14:textId="77777777" w:rsidR="00EB74DF" w:rsidRDefault="00EB74DF" w:rsidP="00EB74DF">
            <w:r>
              <w:t>Legal liability as consequence of asset ownership</w:t>
            </w:r>
          </w:p>
        </w:tc>
        <w:tc>
          <w:tcPr>
            <w:tcW w:w="990" w:type="dxa"/>
          </w:tcPr>
          <w:p w14:paraId="2791F68C" w14:textId="77777777" w:rsidR="00EB74DF" w:rsidRDefault="00EB74DF" w:rsidP="00EB74DF">
            <w:r>
              <w:t>M</w:t>
            </w:r>
          </w:p>
        </w:tc>
        <w:tc>
          <w:tcPr>
            <w:tcW w:w="3798" w:type="dxa"/>
          </w:tcPr>
          <w:p w14:paraId="25AC1CD2" w14:textId="74A8A810" w:rsidR="00EB74DF" w:rsidRDefault="00EB74DF" w:rsidP="00EB74DF">
            <w:r>
              <w:t xml:space="preserve">Assets owned are: </w:t>
            </w:r>
            <w:r w:rsidR="00CE330E">
              <w:t>noticeboard and interp</w:t>
            </w:r>
            <w:r w:rsidR="001C5FB8">
              <w:t>ret</w:t>
            </w:r>
            <w:r w:rsidR="00CE330E">
              <w:t>ative panel,</w:t>
            </w:r>
            <w:r>
              <w:t xml:space="preserve"> </w:t>
            </w:r>
            <w:r w:rsidR="001C5FB8">
              <w:t>items not included within insurance cover</w:t>
            </w:r>
          </w:p>
        </w:tc>
      </w:tr>
      <w:tr w:rsidR="00EB74DF" w14:paraId="5A293EA0" w14:textId="77777777" w:rsidTr="00EB74DF">
        <w:tc>
          <w:tcPr>
            <w:tcW w:w="2394" w:type="dxa"/>
          </w:tcPr>
          <w:p w14:paraId="15B2BA59" w14:textId="77777777" w:rsidR="00EB74DF" w:rsidRDefault="00EB74DF" w:rsidP="00EB74DF">
            <w:pPr>
              <w:rPr>
                <w:b/>
              </w:rPr>
            </w:pPr>
          </w:p>
        </w:tc>
        <w:tc>
          <w:tcPr>
            <w:tcW w:w="2394" w:type="dxa"/>
          </w:tcPr>
          <w:p w14:paraId="04A395E4" w14:textId="77777777" w:rsidR="00EB74DF" w:rsidRDefault="00EB74DF" w:rsidP="00EB74DF">
            <w:r>
              <w:t>Libel and Slander</w:t>
            </w:r>
          </w:p>
        </w:tc>
        <w:tc>
          <w:tcPr>
            <w:tcW w:w="990" w:type="dxa"/>
          </w:tcPr>
          <w:p w14:paraId="12BA1017" w14:textId="77777777" w:rsidR="00EB74DF" w:rsidRDefault="00EB74DF" w:rsidP="00EB74DF">
            <w:r>
              <w:t>M</w:t>
            </w:r>
          </w:p>
        </w:tc>
        <w:tc>
          <w:tcPr>
            <w:tcW w:w="3798" w:type="dxa"/>
          </w:tcPr>
          <w:p w14:paraId="0708080B" w14:textId="194FC24B" w:rsidR="00EB74DF" w:rsidRDefault="00EB74DF" w:rsidP="00EB74DF">
            <w:r>
              <w:t xml:space="preserve">Members and clerk – standard cover </w:t>
            </w:r>
            <w:proofErr w:type="spellStart"/>
            <w:r>
              <w:t>upto</w:t>
            </w:r>
            <w:proofErr w:type="spellEnd"/>
            <w:r>
              <w:t xml:space="preserve"> £</w:t>
            </w:r>
            <w:r w:rsidR="001C5FB8">
              <w:t>500</w:t>
            </w:r>
            <w:r>
              <w:t>,000</w:t>
            </w:r>
          </w:p>
        </w:tc>
      </w:tr>
      <w:tr w:rsidR="00EB74DF" w14:paraId="09FBC96B" w14:textId="77777777" w:rsidTr="00EB74DF">
        <w:tc>
          <w:tcPr>
            <w:tcW w:w="2394" w:type="dxa"/>
          </w:tcPr>
          <w:p w14:paraId="7B54558A" w14:textId="77777777" w:rsidR="00EB74DF" w:rsidRDefault="00EB74DF" w:rsidP="00EB74DF">
            <w:pPr>
              <w:rPr>
                <w:b/>
              </w:rPr>
            </w:pPr>
          </w:p>
        </w:tc>
        <w:tc>
          <w:tcPr>
            <w:tcW w:w="2394" w:type="dxa"/>
          </w:tcPr>
          <w:p w14:paraId="6D629208" w14:textId="77777777" w:rsidR="00EB74DF" w:rsidRDefault="00EB74DF" w:rsidP="00EB74DF">
            <w:r>
              <w:t>Officials Indemnity</w:t>
            </w:r>
          </w:p>
        </w:tc>
        <w:tc>
          <w:tcPr>
            <w:tcW w:w="990" w:type="dxa"/>
          </w:tcPr>
          <w:p w14:paraId="79892354" w14:textId="77777777" w:rsidR="00EB74DF" w:rsidRDefault="00EB74DF" w:rsidP="00EB74DF">
            <w:r>
              <w:t>M</w:t>
            </w:r>
          </w:p>
        </w:tc>
        <w:tc>
          <w:tcPr>
            <w:tcW w:w="3798" w:type="dxa"/>
          </w:tcPr>
          <w:p w14:paraId="1D1D5969" w14:textId="3CE481F7" w:rsidR="00EB74DF" w:rsidRDefault="00EB74DF" w:rsidP="00EB74DF">
            <w:r>
              <w:t xml:space="preserve">Cover for members and clerk for </w:t>
            </w:r>
            <w:proofErr w:type="gramStart"/>
            <w:r>
              <w:t>any  negligent</w:t>
            </w:r>
            <w:proofErr w:type="gramEnd"/>
            <w:r>
              <w:t xml:space="preserve"> act, accidental error or omission committed – standard cover </w:t>
            </w:r>
            <w:proofErr w:type="spellStart"/>
            <w:r>
              <w:t>upto</w:t>
            </w:r>
            <w:proofErr w:type="spellEnd"/>
            <w:r>
              <w:t xml:space="preserve"> £</w:t>
            </w:r>
            <w:r w:rsidR="001C5FB8">
              <w:t>500</w:t>
            </w:r>
            <w:r>
              <w:t>,000</w:t>
            </w:r>
          </w:p>
        </w:tc>
      </w:tr>
      <w:tr w:rsidR="00EB74DF" w14:paraId="1C787A38" w14:textId="77777777" w:rsidTr="00EB74DF">
        <w:tc>
          <w:tcPr>
            <w:tcW w:w="2394" w:type="dxa"/>
          </w:tcPr>
          <w:p w14:paraId="1B6AD129" w14:textId="77777777" w:rsidR="00EB74DF" w:rsidRDefault="00EB74DF" w:rsidP="00EB74DF">
            <w:pPr>
              <w:rPr>
                <w:b/>
              </w:rPr>
            </w:pPr>
            <w:r>
              <w:rPr>
                <w:b/>
              </w:rPr>
              <w:lastRenderedPageBreak/>
              <w:t>Employer Liability</w:t>
            </w:r>
          </w:p>
        </w:tc>
        <w:tc>
          <w:tcPr>
            <w:tcW w:w="2394" w:type="dxa"/>
          </w:tcPr>
          <w:p w14:paraId="6BE6C9B7" w14:textId="77777777" w:rsidR="00EB74DF" w:rsidRDefault="00EB74DF" w:rsidP="00EB74DF">
            <w:r>
              <w:t>Comply with Employment Law</w:t>
            </w:r>
          </w:p>
        </w:tc>
        <w:tc>
          <w:tcPr>
            <w:tcW w:w="990" w:type="dxa"/>
          </w:tcPr>
          <w:p w14:paraId="0FD557B0" w14:textId="77777777" w:rsidR="00EB74DF" w:rsidRDefault="00EB74DF" w:rsidP="00EB74DF">
            <w:r>
              <w:t>M</w:t>
            </w:r>
          </w:p>
        </w:tc>
        <w:tc>
          <w:tcPr>
            <w:tcW w:w="3798" w:type="dxa"/>
          </w:tcPr>
          <w:p w14:paraId="0691A520" w14:textId="59260E4F" w:rsidR="00EB74DF" w:rsidRDefault="00EB74DF" w:rsidP="00EB74DF">
            <w:r>
              <w:t>Advice sought from N</w:t>
            </w:r>
            <w:r w:rsidR="001C5FB8">
              <w:t>orthumberland Association of Local Councils if</w:t>
            </w:r>
            <w:r>
              <w:t xml:space="preserve"> required.  Existing insurance cover upto £10m.  </w:t>
            </w:r>
          </w:p>
        </w:tc>
      </w:tr>
      <w:tr w:rsidR="00EB74DF" w14:paraId="24C81D72" w14:textId="77777777" w:rsidTr="00EB74DF">
        <w:tc>
          <w:tcPr>
            <w:tcW w:w="2394" w:type="dxa"/>
          </w:tcPr>
          <w:p w14:paraId="54F575A8" w14:textId="77777777" w:rsidR="00EB74DF" w:rsidRDefault="00EB74DF" w:rsidP="00EB74DF">
            <w:pPr>
              <w:rPr>
                <w:b/>
              </w:rPr>
            </w:pPr>
          </w:p>
        </w:tc>
        <w:tc>
          <w:tcPr>
            <w:tcW w:w="2394" w:type="dxa"/>
          </w:tcPr>
          <w:p w14:paraId="67AF9A86" w14:textId="77777777" w:rsidR="00EB74DF" w:rsidRDefault="00EB74DF" w:rsidP="00EB74DF">
            <w:r>
              <w:t>Comply with Inland Revenue requirements</w:t>
            </w:r>
          </w:p>
        </w:tc>
        <w:tc>
          <w:tcPr>
            <w:tcW w:w="990" w:type="dxa"/>
          </w:tcPr>
          <w:p w14:paraId="56C8077B" w14:textId="77777777" w:rsidR="00EB74DF" w:rsidRDefault="00EB74DF" w:rsidP="00EB74DF">
            <w:r>
              <w:t>M</w:t>
            </w:r>
          </w:p>
        </w:tc>
        <w:tc>
          <w:tcPr>
            <w:tcW w:w="3798" w:type="dxa"/>
          </w:tcPr>
          <w:p w14:paraId="52D3DCBD" w14:textId="6B37825F" w:rsidR="00EB74DF" w:rsidRDefault="00EB74DF" w:rsidP="00EB74DF">
            <w:r>
              <w:t xml:space="preserve">Clerk declares income to Inland Revenue.  </w:t>
            </w:r>
            <w:r w:rsidR="00CE330E">
              <w:t>B</w:t>
            </w:r>
            <w:r>
              <w:t>PC registered as PAYE Employer.  Internal auditor carries out annual checks</w:t>
            </w:r>
          </w:p>
        </w:tc>
      </w:tr>
      <w:tr w:rsidR="00EB74DF" w14:paraId="2DF5E368" w14:textId="77777777" w:rsidTr="00EB74DF">
        <w:tc>
          <w:tcPr>
            <w:tcW w:w="2394" w:type="dxa"/>
          </w:tcPr>
          <w:p w14:paraId="2C1E6FA3" w14:textId="77777777" w:rsidR="00EB74DF" w:rsidRDefault="00EB74DF" w:rsidP="00EB74DF">
            <w:pPr>
              <w:rPr>
                <w:b/>
              </w:rPr>
            </w:pPr>
          </w:p>
        </w:tc>
        <w:tc>
          <w:tcPr>
            <w:tcW w:w="2394" w:type="dxa"/>
          </w:tcPr>
          <w:p w14:paraId="26AD9629" w14:textId="77777777" w:rsidR="00EB74DF" w:rsidRDefault="00EB74DF" w:rsidP="00EB74DF">
            <w:r>
              <w:t>Safety of Staff and visitors</w:t>
            </w:r>
          </w:p>
        </w:tc>
        <w:tc>
          <w:tcPr>
            <w:tcW w:w="990" w:type="dxa"/>
          </w:tcPr>
          <w:p w14:paraId="6C66637B" w14:textId="77777777" w:rsidR="00EB74DF" w:rsidRDefault="00EB74DF" w:rsidP="00EB74DF">
            <w:r>
              <w:t>M</w:t>
            </w:r>
          </w:p>
        </w:tc>
        <w:tc>
          <w:tcPr>
            <w:tcW w:w="3798" w:type="dxa"/>
          </w:tcPr>
          <w:p w14:paraId="2F03558E" w14:textId="012CD4B7" w:rsidR="00EB74DF" w:rsidRDefault="00CE330E" w:rsidP="000552A3">
            <w:r>
              <w:t>No v</w:t>
            </w:r>
            <w:r w:rsidR="000552A3">
              <w:t xml:space="preserve">isitors to Parish Council office at Clerk’s home.  </w:t>
            </w:r>
          </w:p>
        </w:tc>
      </w:tr>
      <w:tr w:rsidR="000552A3" w14:paraId="519A0CA6" w14:textId="77777777" w:rsidTr="00EB74DF">
        <w:tc>
          <w:tcPr>
            <w:tcW w:w="2394" w:type="dxa"/>
          </w:tcPr>
          <w:p w14:paraId="4D21D6CF" w14:textId="77777777" w:rsidR="000552A3" w:rsidRDefault="000552A3" w:rsidP="00EB74DF">
            <w:pPr>
              <w:rPr>
                <w:b/>
              </w:rPr>
            </w:pPr>
            <w:r>
              <w:rPr>
                <w:b/>
              </w:rPr>
              <w:t>Legal Liability</w:t>
            </w:r>
          </w:p>
        </w:tc>
        <w:tc>
          <w:tcPr>
            <w:tcW w:w="2394" w:type="dxa"/>
          </w:tcPr>
          <w:p w14:paraId="263AAEB9" w14:textId="77777777" w:rsidR="000552A3" w:rsidRDefault="000552A3" w:rsidP="00EB74DF">
            <w:r>
              <w:t>Ensuring activities are within legal powers</w:t>
            </w:r>
          </w:p>
        </w:tc>
        <w:tc>
          <w:tcPr>
            <w:tcW w:w="990" w:type="dxa"/>
          </w:tcPr>
          <w:p w14:paraId="344DBBC9" w14:textId="77777777" w:rsidR="000552A3" w:rsidRDefault="000552A3" w:rsidP="00EB74DF">
            <w:r>
              <w:t>H</w:t>
            </w:r>
          </w:p>
        </w:tc>
        <w:tc>
          <w:tcPr>
            <w:tcW w:w="3798" w:type="dxa"/>
          </w:tcPr>
          <w:p w14:paraId="2529D9ED" w14:textId="77777777" w:rsidR="000552A3" w:rsidRDefault="000552A3" w:rsidP="000552A3">
            <w:r>
              <w:t>Clerk clarifies legal position on any new proposal.  Legal advice to be sought when necessary</w:t>
            </w:r>
          </w:p>
        </w:tc>
      </w:tr>
      <w:tr w:rsidR="000552A3" w14:paraId="3185D001" w14:textId="77777777" w:rsidTr="00EB74DF">
        <w:tc>
          <w:tcPr>
            <w:tcW w:w="2394" w:type="dxa"/>
          </w:tcPr>
          <w:p w14:paraId="1DE414F2" w14:textId="77777777" w:rsidR="000552A3" w:rsidRDefault="000552A3" w:rsidP="00EB74DF">
            <w:pPr>
              <w:rPr>
                <w:b/>
              </w:rPr>
            </w:pPr>
          </w:p>
        </w:tc>
        <w:tc>
          <w:tcPr>
            <w:tcW w:w="2394" w:type="dxa"/>
          </w:tcPr>
          <w:p w14:paraId="52045D2F" w14:textId="77777777" w:rsidR="000552A3" w:rsidRDefault="000552A3" w:rsidP="00EB74DF">
            <w:r>
              <w:t>Proper and timely reporting via the Minutes</w:t>
            </w:r>
          </w:p>
        </w:tc>
        <w:tc>
          <w:tcPr>
            <w:tcW w:w="990" w:type="dxa"/>
          </w:tcPr>
          <w:p w14:paraId="0C77A2AD" w14:textId="77777777" w:rsidR="000552A3" w:rsidRDefault="000552A3" w:rsidP="00EB74DF">
            <w:r>
              <w:t>M</w:t>
            </w:r>
          </w:p>
        </w:tc>
        <w:tc>
          <w:tcPr>
            <w:tcW w:w="3798" w:type="dxa"/>
          </w:tcPr>
          <w:p w14:paraId="64A88F14" w14:textId="3A0DBE68" w:rsidR="000552A3" w:rsidRDefault="000552A3" w:rsidP="000552A3">
            <w:r>
              <w:t xml:space="preserve">Council meets </w:t>
            </w:r>
            <w:r w:rsidR="00CE330E">
              <w:t>quarterly</w:t>
            </w:r>
            <w:r>
              <w:t xml:space="preserve"> and receives and approves </w:t>
            </w:r>
            <w:r w:rsidR="00CE330E">
              <w:t>m</w:t>
            </w:r>
            <w:r>
              <w:t>inutes of meetings held in interim.  Minutes made available.</w:t>
            </w:r>
          </w:p>
        </w:tc>
      </w:tr>
      <w:tr w:rsidR="000552A3" w14:paraId="3083BF07" w14:textId="77777777" w:rsidTr="00EB74DF">
        <w:tc>
          <w:tcPr>
            <w:tcW w:w="2394" w:type="dxa"/>
          </w:tcPr>
          <w:p w14:paraId="758972C1" w14:textId="77777777" w:rsidR="000552A3" w:rsidRDefault="000552A3" w:rsidP="00EB74DF">
            <w:pPr>
              <w:rPr>
                <w:b/>
              </w:rPr>
            </w:pPr>
          </w:p>
        </w:tc>
        <w:tc>
          <w:tcPr>
            <w:tcW w:w="2394" w:type="dxa"/>
          </w:tcPr>
          <w:p w14:paraId="35043F63" w14:textId="77777777" w:rsidR="000552A3" w:rsidRDefault="000552A3" w:rsidP="00EB74DF">
            <w:r>
              <w:t>Proper document control</w:t>
            </w:r>
          </w:p>
        </w:tc>
        <w:tc>
          <w:tcPr>
            <w:tcW w:w="990" w:type="dxa"/>
          </w:tcPr>
          <w:p w14:paraId="7F009ABE" w14:textId="77777777" w:rsidR="000552A3" w:rsidRDefault="000552A3" w:rsidP="00EB74DF">
            <w:r>
              <w:t>M</w:t>
            </w:r>
          </w:p>
        </w:tc>
        <w:tc>
          <w:tcPr>
            <w:tcW w:w="3798" w:type="dxa"/>
          </w:tcPr>
          <w:p w14:paraId="553D6CCC" w14:textId="77777777" w:rsidR="000552A3" w:rsidRDefault="000552A3" w:rsidP="000552A3">
            <w:r>
              <w:t>Leases and legal documents (none at present) in Clerk’s home.  Key documents to be stored at bank or at solicitor.  Compliance with the Data Protection Act, Equality Act, Localism Act 2011 and Freedom of Information Act</w:t>
            </w:r>
          </w:p>
        </w:tc>
      </w:tr>
      <w:tr w:rsidR="000552A3" w14:paraId="6BC7643A" w14:textId="77777777" w:rsidTr="00EB74DF">
        <w:tc>
          <w:tcPr>
            <w:tcW w:w="2394" w:type="dxa"/>
          </w:tcPr>
          <w:p w14:paraId="49443F1E" w14:textId="77777777" w:rsidR="000552A3" w:rsidRDefault="000552A3" w:rsidP="00EB74DF">
            <w:pPr>
              <w:rPr>
                <w:b/>
              </w:rPr>
            </w:pPr>
            <w:proofErr w:type="spellStart"/>
            <w:r>
              <w:rPr>
                <w:b/>
              </w:rPr>
              <w:t>Counc</w:t>
            </w:r>
            <w:r w:rsidR="00A97CDC">
              <w:rPr>
                <w:b/>
              </w:rPr>
              <w:t>i</w:t>
            </w:r>
            <w:r>
              <w:rPr>
                <w:b/>
              </w:rPr>
              <w:t>llor</w:t>
            </w:r>
            <w:proofErr w:type="spellEnd"/>
            <w:r>
              <w:rPr>
                <w:b/>
              </w:rPr>
              <w:t xml:space="preserve"> Propriety</w:t>
            </w:r>
          </w:p>
        </w:tc>
        <w:tc>
          <w:tcPr>
            <w:tcW w:w="2394" w:type="dxa"/>
          </w:tcPr>
          <w:p w14:paraId="5A3637FD" w14:textId="77777777" w:rsidR="000552A3" w:rsidRDefault="000552A3" w:rsidP="00EB74DF">
            <w:r>
              <w:t>Registers of Interests and gifts and hospitality in place</w:t>
            </w:r>
          </w:p>
        </w:tc>
        <w:tc>
          <w:tcPr>
            <w:tcW w:w="990" w:type="dxa"/>
          </w:tcPr>
          <w:p w14:paraId="6D0ED9CC" w14:textId="77777777" w:rsidR="000552A3" w:rsidRDefault="000552A3" w:rsidP="00EB74DF">
            <w:r>
              <w:t>M</w:t>
            </w:r>
          </w:p>
        </w:tc>
        <w:tc>
          <w:tcPr>
            <w:tcW w:w="3798" w:type="dxa"/>
          </w:tcPr>
          <w:p w14:paraId="6DC64EBC" w14:textId="77777777" w:rsidR="000552A3" w:rsidRDefault="000552A3" w:rsidP="000552A3">
            <w:r>
              <w:t>Register of interests completed.  Members to declare any gifts or hospitality (over £25 in value) as and when received.  Adopted Code of Conduct and Localism Act 2011</w:t>
            </w:r>
          </w:p>
        </w:tc>
      </w:tr>
      <w:tr w:rsidR="00DC1D52" w14:paraId="371D7562" w14:textId="77777777" w:rsidTr="00EB74DF">
        <w:tc>
          <w:tcPr>
            <w:tcW w:w="2394" w:type="dxa"/>
          </w:tcPr>
          <w:p w14:paraId="28BBB85C" w14:textId="346307E8" w:rsidR="00DC1D52" w:rsidRDefault="00DC1D52" w:rsidP="00EB74DF">
            <w:pPr>
              <w:rPr>
                <w:b/>
              </w:rPr>
            </w:pPr>
            <w:r>
              <w:rPr>
                <w:b/>
              </w:rPr>
              <w:t>Covid-19 Pandemic</w:t>
            </w:r>
          </w:p>
        </w:tc>
        <w:tc>
          <w:tcPr>
            <w:tcW w:w="2394" w:type="dxa"/>
          </w:tcPr>
          <w:p w14:paraId="449C6D06" w14:textId="75B698CB" w:rsidR="00DC1D52" w:rsidRDefault="00DC1D52" w:rsidP="00EB74DF">
            <w:r>
              <w:t>Transmission of infection</w:t>
            </w:r>
          </w:p>
        </w:tc>
        <w:tc>
          <w:tcPr>
            <w:tcW w:w="990" w:type="dxa"/>
          </w:tcPr>
          <w:p w14:paraId="400F6395" w14:textId="79108FA4" w:rsidR="00DC1D52" w:rsidRDefault="00DC1D52" w:rsidP="00EB74DF">
            <w:r>
              <w:t>M</w:t>
            </w:r>
          </w:p>
        </w:tc>
        <w:tc>
          <w:tcPr>
            <w:tcW w:w="3798" w:type="dxa"/>
          </w:tcPr>
          <w:p w14:paraId="296C3441" w14:textId="30636D57" w:rsidR="00DC1D52" w:rsidRDefault="00DC1D52" w:rsidP="000552A3">
            <w:r>
              <w:t xml:space="preserve">Electronic Parish Council meetings currently being held.  Once physical meetings commence, </w:t>
            </w:r>
            <w:r w:rsidR="0036081E">
              <w:t xml:space="preserve">government </w:t>
            </w:r>
            <w:r>
              <w:t xml:space="preserve">guidelines on social distancing/cleansing and </w:t>
            </w:r>
            <w:r w:rsidR="00CE330E">
              <w:t>meeting room</w:t>
            </w:r>
            <w:r>
              <w:t xml:space="preserve"> requirements to be adhered to.  Current social distancing guidelines to be followed in the event of urgent business that requires a site </w:t>
            </w:r>
            <w:proofErr w:type="gramStart"/>
            <w:r>
              <w:t xml:space="preserve">meeting,  </w:t>
            </w:r>
            <w:proofErr w:type="spellStart"/>
            <w:r>
              <w:t>ie</w:t>
            </w:r>
            <w:proofErr w:type="spellEnd"/>
            <w:proofErr w:type="gramEnd"/>
            <w:r>
              <w:t>.</w:t>
            </w:r>
            <w:r w:rsidR="00CE330E">
              <w:t xml:space="preserve"> d</w:t>
            </w:r>
            <w:r>
              <w:t xml:space="preserve">amage to a PC asset/items that require Parish Cllr signatures.  </w:t>
            </w:r>
          </w:p>
        </w:tc>
      </w:tr>
    </w:tbl>
    <w:p w14:paraId="5B5CEE7E" w14:textId="77777777" w:rsidR="00EB74DF" w:rsidRDefault="00EB74DF" w:rsidP="00EB74DF">
      <w:pPr>
        <w:rPr>
          <w:b/>
        </w:rPr>
      </w:pPr>
    </w:p>
    <w:p w14:paraId="1736477F" w14:textId="77777777" w:rsidR="000552A3" w:rsidRDefault="000552A3" w:rsidP="00EB74DF">
      <w:r>
        <w:t>This risk management paper will be reviewed annually.</w:t>
      </w:r>
    </w:p>
    <w:p w14:paraId="18617FF2" w14:textId="77777777" w:rsidR="000552A3" w:rsidRDefault="000552A3" w:rsidP="000552A3">
      <w:pPr>
        <w:spacing w:after="0"/>
      </w:pPr>
      <w:r>
        <w:t>Claire Miller</w:t>
      </w:r>
    </w:p>
    <w:p w14:paraId="6F763237" w14:textId="77777777" w:rsidR="000552A3" w:rsidRPr="000552A3" w:rsidRDefault="000552A3" w:rsidP="000552A3">
      <w:pPr>
        <w:spacing w:after="0"/>
      </w:pPr>
      <w:r>
        <w:t>Clerk to the Council</w:t>
      </w:r>
    </w:p>
    <w:sectPr w:rsidR="000552A3" w:rsidRPr="000552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05B3" w14:textId="77777777" w:rsidR="00BE1FA7" w:rsidRDefault="00BE1FA7" w:rsidP="00F40EBA">
      <w:pPr>
        <w:spacing w:after="0"/>
      </w:pPr>
      <w:r>
        <w:separator/>
      </w:r>
    </w:p>
  </w:endnote>
  <w:endnote w:type="continuationSeparator" w:id="0">
    <w:p w14:paraId="1040FBC2" w14:textId="77777777" w:rsidR="00BE1FA7" w:rsidRDefault="00BE1FA7" w:rsidP="00F40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A9FF" w14:textId="77777777" w:rsidR="00F40EBA" w:rsidRDefault="00F40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8B55" w14:textId="3FA08373" w:rsidR="00F40EBA" w:rsidRPr="00F40EBA" w:rsidRDefault="00F40EBA">
    <w:pPr>
      <w:pStyle w:val="Footer"/>
      <w:rPr>
        <w:sz w:val="16"/>
        <w:szCs w:val="16"/>
      </w:rPr>
    </w:pPr>
    <w:r>
      <w:rPr>
        <w:sz w:val="16"/>
        <w:szCs w:val="16"/>
      </w:rPr>
      <w:t xml:space="preserve">BPC </w:t>
    </w:r>
    <w:bookmarkStart w:id="0" w:name="_GoBack"/>
    <w:bookmarkEnd w:id="0"/>
    <w:r w:rsidRPr="00F40EBA">
      <w:rPr>
        <w:sz w:val="16"/>
        <w:szCs w:val="16"/>
      </w:rPr>
      <w:t>Risk Assessment</w:t>
    </w:r>
    <w:r>
      <w:rPr>
        <w:sz w:val="16"/>
        <w:szCs w:val="16"/>
      </w:rPr>
      <w:t xml:space="preserve">, </w:t>
    </w:r>
    <w:r w:rsidRPr="00F40EBA">
      <w:rPr>
        <w:sz w:val="16"/>
        <w:szCs w:val="16"/>
      </w:rPr>
      <w:t xml:space="preserve"> Reviewed 4/2/21, Minute Ref: 2021/10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140D" w14:textId="77777777" w:rsidR="00F40EBA" w:rsidRDefault="00F4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1102" w14:textId="77777777" w:rsidR="00BE1FA7" w:rsidRDefault="00BE1FA7" w:rsidP="00F40EBA">
      <w:pPr>
        <w:spacing w:after="0"/>
      </w:pPr>
      <w:r>
        <w:separator/>
      </w:r>
    </w:p>
  </w:footnote>
  <w:footnote w:type="continuationSeparator" w:id="0">
    <w:p w14:paraId="5C0A3C54" w14:textId="77777777" w:rsidR="00BE1FA7" w:rsidRDefault="00BE1FA7" w:rsidP="00F40E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9EC7" w14:textId="77777777" w:rsidR="00F40EBA" w:rsidRDefault="00F40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4293" w14:textId="77777777" w:rsidR="00F40EBA" w:rsidRDefault="00F40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FA13" w14:textId="77777777" w:rsidR="00F40EBA" w:rsidRDefault="00F40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DF"/>
    <w:rsid w:val="000552A3"/>
    <w:rsid w:val="000B0B7E"/>
    <w:rsid w:val="001C5FB8"/>
    <w:rsid w:val="001F0B09"/>
    <w:rsid w:val="0036081E"/>
    <w:rsid w:val="004F3F74"/>
    <w:rsid w:val="008C58E3"/>
    <w:rsid w:val="008C5C9C"/>
    <w:rsid w:val="00915C1C"/>
    <w:rsid w:val="00A97CDC"/>
    <w:rsid w:val="00B92724"/>
    <w:rsid w:val="00BE1FA7"/>
    <w:rsid w:val="00CE330E"/>
    <w:rsid w:val="00DC1D52"/>
    <w:rsid w:val="00EB74DF"/>
    <w:rsid w:val="00F4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A29F"/>
  <w15:docId w15:val="{F46ECCE4-6073-484F-B7C2-0C16A877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4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EBA"/>
    <w:pPr>
      <w:tabs>
        <w:tab w:val="center" w:pos="4513"/>
        <w:tab w:val="right" w:pos="9026"/>
      </w:tabs>
      <w:spacing w:after="0"/>
    </w:pPr>
  </w:style>
  <w:style w:type="character" w:customStyle="1" w:styleId="HeaderChar">
    <w:name w:val="Header Char"/>
    <w:basedOn w:val="DefaultParagraphFont"/>
    <w:link w:val="Header"/>
    <w:uiPriority w:val="99"/>
    <w:rsid w:val="00F40EBA"/>
  </w:style>
  <w:style w:type="paragraph" w:styleId="Footer">
    <w:name w:val="footer"/>
    <w:basedOn w:val="Normal"/>
    <w:link w:val="FooterChar"/>
    <w:uiPriority w:val="99"/>
    <w:unhideWhenUsed/>
    <w:rsid w:val="00F40EBA"/>
    <w:pPr>
      <w:tabs>
        <w:tab w:val="center" w:pos="4513"/>
        <w:tab w:val="right" w:pos="9026"/>
      </w:tabs>
      <w:spacing w:after="0"/>
    </w:pPr>
  </w:style>
  <w:style w:type="character" w:customStyle="1" w:styleId="FooterChar">
    <w:name w:val="Footer Char"/>
    <w:basedOn w:val="DefaultParagraphFont"/>
    <w:link w:val="Footer"/>
    <w:uiPriority w:val="99"/>
    <w:rsid w:val="00F4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CD1F-D2D8-4B8A-905F-0B7304D9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2016-09-19T07:27:00Z</cp:lastPrinted>
  <dcterms:created xsi:type="dcterms:W3CDTF">2021-01-26T15:29:00Z</dcterms:created>
  <dcterms:modified xsi:type="dcterms:W3CDTF">2021-01-26T15:29:00Z</dcterms:modified>
</cp:coreProperties>
</file>